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8B0" w:rsidRPr="0086260F" w:rsidRDefault="00AA78B0" w:rsidP="00AA78B0">
      <w:pPr>
        <w:autoSpaceDE/>
        <w:autoSpaceDN/>
        <w:adjustRightInd/>
        <w:spacing w:after="120"/>
        <w:jc w:val="left"/>
        <w:rPr>
          <w:rFonts w:eastAsia="MS Mincho"/>
          <w:caps/>
          <w:szCs w:val="24"/>
        </w:rPr>
      </w:pPr>
      <w:r w:rsidRPr="0086260F">
        <w:rPr>
          <w:rFonts w:eastAsia="MS Mincho"/>
          <w:caps/>
          <w:noProof/>
          <w:sz w:val="40"/>
          <w:szCs w:val="24"/>
        </w:rPr>
        <w:drawing>
          <wp:inline distT="0" distB="0" distL="0" distR="0">
            <wp:extent cx="1682115" cy="474980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115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260F">
        <w:rPr>
          <w:rFonts w:eastAsia="MS Mincho"/>
          <w:caps/>
          <w:sz w:val="40"/>
          <w:szCs w:val="24"/>
        </w:rPr>
        <w:tab/>
      </w:r>
      <w:r w:rsidRPr="0086260F">
        <w:rPr>
          <w:rFonts w:eastAsia="MS Mincho"/>
          <w:caps/>
          <w:sz w:val="40"/>
          <w:szCs w:val="24"/>
        </w:rPr>
        <w:tab/>
      </w:r>
      <w:r w:rsidRPr="0086260F">
        <w:rPr>
          <w:rFonts w:eastAsia="MS Mincho"/>
          <w:caps/>
          <w:sz w:val="40"/>
          <w:szCs w:val="24"/>
        </w:rPr>
        <w:tab/>
      </w:r>
      <w:r w:rsidRPr="0086260F">
        <w:rPr>
          <w:rFonts w:eastAsia="MS Mincho"/>
          <w:caps/>
          <w:sz w:val="40"/>
          <w:szCs w:val="24"/>
        </w:rPr>
        <w:tab/>
      </w:r>
      <w:r w:rsidRPr="0086260F">
        <w:rPr>
          <w:rFonts w:eastAsia="MS Mincho"/>
          <w:szCs w:val="24"/>
        </w:rPr>
        <w:t>s.r.o.</w:t>
      </w:r>
    </w:p>
    <w:p w:rsidR="00AA78B0" w:rsidRPr="0086260F" w:rsidRDefault="00AA78B0" w:rsidP="00AA78B0">
      <w:pPr>
        <w:autoSpaceDE/>
        <w:autoSpaceDN/>
        <w:adjustRightInd/>
        <w:spacing w:after="120"/>
        <w:jc w:val="left"/>
        <w:rPr>
          <w:rFonts w:eastAsia="MS Mincho"/>
          <w:caps/>
          <w:szCs w:val="24"/>
        </w:rPr>
      </w:pPr>
      <w:r w:rsidRPr="0086260F">
        <w:rPr>
          <w:rFonts w:eastAsia="MS Mincho"/>
          <w:caps/>
          <w:szCs w:val="24"/>
        </w:rPr>
        <w:t>PRŮZKUMY * ZAMĚŘENÍ * PROJEKTY</w:t>
      </w:r>
    </w:p>
    <w:p w:rsidR="00AA78B0" w:rsidRPr="0086260F" w:rsidRDefault="00AA78B0" w:rsidP="00AA78B0">
      <w:pPr>
        <w:overflowPunct w:val="0"/>
        <w:spacing w:after="120"/>
        <w:jc w:val="left"/>
        <w:textAlignment w:val="baseline"/>
        <w:rPr>
          <w:rFonts w:eastAsia="MS Mincho"/>
        </w:rPr>
      </w:pPr>
      <w:r w:rsidRPr="0086260F">
        <w:rPr>
          <w:rFonts w:eastAsia="MS Mincho"/>
        </w:rPr>
        <w:t>ul.  28. října 66/201,</w:t>
      </w:r>
    </w:p>
    <w:p w:rsidR="00AA78B0" w:rsidRPr="0086260F" w:rsidRDefault="00AA78B0" w:rsidP="00AA78B0">
      <w:pPr>
        <w:autoSpaceDE/>
        <w:autoSpaceDN/>
        <w:adjustRightInd/>
        <w:spacing w:after="120"/>
        <w:jc w:val="left"/>
        <w:rPr>
          <w:rFonts w:eastAsia="MS Mincho"/>
          <w:b/>
          <w:caps/>
          <w:szCs w:val="24"/>
        </w:rPr>
      </w:pPr>
      <w:r w:rsidRPr="0086260F">
        <w:rPr>
          <w:rFonts w:eastAsia="MS Mincho"/>
          <w:b/>
          <w:caps/>
          <w:szCs w:val="24"/>
        </w:rPr>
        <w:t>709 00 Ostrava - Mariánské  Hory</w:t>
      </w:r>
    </w:p>
    <w:p w:rsidR="00AA78B0" w:rsidRPr="0086260F" w:rsidRDefault="00AA78B0" w:rsidP="00AA78B0">
      <w:pPr>
        <w:autoSpaceDE/>
        <w:autoSpaceDN/>
        <w:adjustRightInd/>
        <w:spacing w:after="120"/>
        <w:jc w:val="left"/>
        <w:rPr>
          <w:rFonts w:eastAsia="MS Mincho"/>
          <w:caps/>
          <w:szCs w:val="24"/>
        </w:rPr>
      </w:pPr>
    </w:p>
    <w:p w:rsidR="00AA78B0" w:rsidRPr="0086260F" w:rsidRDefault="00AA78B0" w:rsidP="00AA78B0">
      <w:pPr>
        <w:autoSpaceDE/>
        <w:autoSpaceDN/>
        <w:adjustRightInd/>
        <w:spacing w:after="120"/>
        <w:jc w:val="left"/>
        <w:rPr>
          <w:rFonts w:eastAsia="MS Mincho"/>
          <w:caps/>
          <w:szCs w:val="24"/>
        </w:rPr>
      </w:pPr>
    </w:p>
    <w:p w:rsidR="00AA78B0" w:rsidRPr="0086260F" w:rsidRDefault="00AA78B0" w:rsidP="00AA78B0">
      <w:pPr>
        <w:autoSpaceDE/>
        <w:autoSpaceDN/>
        <w:adjustRightInd/>
        <w:spacing w:after="120"/>
        <w:jc w:val="left"/>
        <w:rPr>
          <w:rFonts w:eastAsia="MS Mincho"/>
          <w:caps/>
          <w:szCs w:val="24"/>
        </w:rPr>
      </w:pPr>
    </w:p>
    <w:p w:rsidR="00AA78B0" w:rsidRPr="0086260F" w:rsidRDefault="00AA78B0" w:rsidP="00AA78B0">
      <w:pPr>
        <w:autoSpaceDE/>
        <w:autoSpaceDN/>
        <w:adjustRightInd/>
        <w:spacing w:after="120"/>
        <w:jc w:val="left"/>
        <w:rPr>
          <w:rFonts w:eastAsia="MS Mincho"/>
          <w:caps/>
          <w:szCs w:val="24"/>
        </w:rPr>
      </w:pPr>
    </w:p>
    <w:p w:rsidR="00AA78B0" w:rsidRPr="0086260F" w:rsidRDefault="00AA78B0" w:rsidP="00AA78B0">
      <w:pPr>
        <w:autoSpaceDE/>
        <w:autoSpaceDN/>
        <w:adjustRightInd/>
        <w:spacing w:after="120"/>
        <w:jc w:val="left"/>
        <w:rPr>
          <w:rFonts w:eastAsia="MS Mincho"/>
          <w:caps/>
          <w:szCs w:val="24"/>
        </w:rPr>
      </w:pPr>
    </w:p>
    <w:p w:rsidR="00AA78B0" w:rsidRDefault="00AA78B0" w:rsidP="00AA78B0">
      <w:pPr>
        <w:autoSpaceDE/>
        <w:autoSpaceDN/>
        <w:adjustRightInd/>
        <w:spacing w:after="120"/>
        <w:jc w:val="left"/>
        <w:rPr>
          <w:rFonts w:eastAsia="MS Mincho"/>
          <w:caps/>
          <w:szCs w:val="24"/>
        </w:rPr>
      </w:pPr>
    </w:p>
    <w:p w:rsidR="008B54C2" w:rsidRDefault="008B54C2" w:rsidP="00AA78B0">
      <w:pPr>
        <w:autoSpaceDE/>
        <w:autoSpaceDN/>
        <w:adjustRightInd/>
        <w:spacing w:after="120"/>
        <w:jc w:val="left"/>
        <w:rPr>
          <w:rFonts w:eastAsia="MS Mincho"/>
          <w:caps/>
          <w:szCs w:val="24"/>
        </w:rPr>
      </w:pPr>
    </w:p>
    <w:p w:rsidR="00AA78B0" w:rsidRPr="0086260F" w:rsidRDefault="00AA78B0" w:rsidP="00AA78B0">
      <w:pPr>
        <w:autoSpaceDE/>
        <w:autoSpaceDN/>
        <w:adjustRightInd/>
        <w:spacing w:after="120"/>
        <w:jc w:val="left"/>
        <w:rPr>
          <w:rFonts w:eastAsia="MS Mincho"/>
          <w:caps/>
          <w:szCs w:val="24"/>
        </w:rPr>
      </w:pPr>
    </w:p>
    <w:p w:rsidR="00AA78B0" w:rsidRPr="009B0ACF" w:rsidRDefault="00E769F2" w:rsidP="00AA78B0">
      <w:pPr>
        <w:autoSpaceDE/>
        <w:autoSpaceDN/>
        <w:adjustRightInd/>
        <w:spacing w:after="240"/>
        <w:jc w:val="center"/>
        <w:rPr>
          <w:rFonts w:eastAsia="MS Mincho"/>
          <w:b/>
          <w:caps/>
          <w:sz w:val="52"/>
          <w:szCs w:val="52"/>
        </w:rPr>
      </w:pPr>
      <w:proofErr w:type="gramStart"/>
      <w:r>
        <w:rPr>
          <w:rFonts w:eastAsia="MS Mincho"/>
          <w:b/>
          <w:caps/>
          <w:sz w:val="52"/>
          <w:szCs w:val="52"/>
        </w:rPr>
        <w:t>D.1.2</w:t>
      </w:r>
      <w:proofErr w:type="gramEnd"/>
      <w:r>
        <w:rPr>
          <w:rFonts w:eastAsia="MS Mincho"/>
          <w:b/>
          <w:caps/>
          <w:sz w:val="52"/>
          <w:szCs w:val="52"/>
        </w:rPr>
        <w:t xml:space="preserve">  </w:t>
      </w:r>
      <w:r w:rsidR="00AA78B0" w:rsidRPr="009B0ACF">
        <w:rPr>
          <w:rFonts w:eastAsia="MS Mincho"/>
          <w:b/>
          <w:caps/>
          <w:sz w:val="52"/>
          <w:szCs w:val="52"/>
        </w:rPr>
        <w:t xml:space="preserve">STATICKÝ </w:t>
      </w:r>
      <w:r w:rsidR="009B0ACF" w:rsidRPr="009B0ACF">
        <w:rPr>
          <w:rFonts w:eastAsia="MS Mincho"/>
          <w:b/>
          <w:caps/>
          <w:sz w:val="52"/>
          <w:szCs w:val="52"/>
        </w:rPr>
        <w:t>POSUDEK</w:t>
      </w:r>
    </w:p>
    <w:p w:rsidR="00AA78B0" w:rsidRPr="0086260F" w:rsidRDefault="00AA78B0" w:rsidP="00AA78B0">
      <w:pPr>
        <w:jc w:val="center"/>
        <w:rPr>
          <w:spacing w:val="180"/>
          <w:sz w:val="40"/>
          <w:szCs w:val="40"/>
          <w:u w:val="single"/>
        </w:rPr>
      </w:pPr>
    </w:p>
    <w:p w:rsidR="008B54C2" w:rsidRDefault="008B54C2" w:rsidP="008B54C2">
      <w:pPr>
        <w:jc w:val="center"/>
        <w:rPr>
          <w:b/>
          <w:caps/>
          <w:sz w:val="44"/>
          <w:szCs w:val="44"/>
        </w:rPr>
      </w:pPr>
      <w:r>
        <w:rPr>
          <w:b/>
          <w:caps/>
          <w:sz w:val="44"/>
          <w:szCs w:val="44"/>
        </w:rPr>
        <w:t>REKONSTRUKCE NÁKLADNÍH</w:t>
      </w:r>
      <w:r w:rsidR="00B742B1">
        <w:rPr>
          <w:b/>
          <w:caps/>
          <w:sz w:val="44"/>
          <w:szCs w:val="44"/>
        </w:rPr>
        <w:t>O</w:t>
      </w:r>
      <w:r>
        <w:rPr>
          <w:b/>
          <w:caps/>
          <w:sz w:val="44"/>
          <w:szCs w:val="44"/>
        </w:rPr>
        <w:t xml:space="preserve"> VÝTAH</w:t>
      </w:r>
      <w:r w:rsidR="00B742B1">
        <w:rPr>
          <w:b/>
          <w:caps/>
          <w:sz w:val="44"/>
          <w:szCs w:val="44"/>
        </w:rPr>
        <w:t>U</w:t>
      </w:r>
      <w:r>
        <w:rPr>
          <w:b/>
          <w:caps/>
          <w:sz w:val="44"/>
          <w:szCs w:val="44"/>
        </w:rPr>
        <w:t xml:space="preserve"> V BUDOVĚ „</w:t>
      </w:r>
      <w:r w:rsidR="00B742B1">
        <w:rPr>
          <w:b/>
          <w:caps/>
          <w:sz w:val="44"/>
          <w:szCs w:val="44"/>
        </w:rPr>
        <w:t>F</w:t>
      </w:r>
      <w:r>
        <w:rPr>
          <w:b/>
          <w:caps/>
          <w:sz w:val="44"/>
          <w:szCs w:val="44"/>
        </w:rPr>
        <w:t>“, VŠB-TU oSTRAVA</w:t>
      </w:r>
    </w:p>
    <w:p w:rsidR="00AA78B0" w:rsidRPr="0086260F" w:rsidRDefault="00AA78B0" w:rsidP="00AA78B0">
      <w:pPr>
        <w:jc w:val="center"/>
        <w:rPr>
          <w:b/>
          <w:caps/>
          <w:sz w:val="44"/>
          <w:szCs w:val="44"/>
        </w:rPr>
      </w:pPr>
    </w:p>
    <w:p w:rsidR="008B54C2" w:rsidRPr="00E86BC6" w:rsidRDefault="008B54C2" w:rsidP="008B54C2">
      <w:pPr>
        <w:jc w:val="center"/>
        <w:rPr>
          <w:b/>
          <w:sz w:val="32"/>
          <w:szCs w:val="32"/>
        </w:rPr>
      </w:pPr>
      <w:r w:rsidRPr="00E86BC6">
        <w:rPr>
          <w:b/>
          <w:sz w:val="32"/>
          <w:szCs w:val="32"/>
        </w:rPr>
        <w:t xml:space="preserve">Dokumentace pro </w:t>
      </w:r>
      <w:r w:rsidR="00B742B1">
        <w:rPr>
          <w:b/>
          <w:sz w:val="32"/>
          <w:szCs w:val="32"/>
        </w:rPr>
        <w:t>provádění stavby</w:t>
      </w:r>
      <w:r w:rsidRPr="00E86BC6">
        <w:rPr>
          <w:b/>
          <w:sz w:val="32"/>
          <w:szCs w:val="32"/>
        </w:rPr>
        <w:t xml:space="preserve"> (D</w:t>
      </w:r>
      <w:r>
        <w:rPr>
          <w:b/>
          <w:sz w:val="32"/>
          <w:szCs w:val="32"/>
        </w:rPr>
        <w:t>P</w:t>
      </w:r>
      <w:r w:rsidR="00B742B1">
        <w:rPr>
          <w:b/>
          <w:sz w:val="32"/>
          <w:szCs w:val="32"/>
        </w:rPr>
        <w:t>S</w:t>
      </w:r>
      <w:r w:rsidRPr="00E86BC6">
        <w:rPr>
          <w:b/>
          <w:sz w:val="32"/>
          <w:szCs w:val="32"/>
        </w:rPr>
        <w:t>)</w:t>
      </w:r>
    </w:p>
    <w:p w:rsidR="00AA78B0" w:rsidRPr="0086260F" w:rsidRDefault="00AA78B0" w:rsidP="00AA78B0">
      <w:pPr>
        <w:jc w:val="center"/>
        <w:rPr>
          <w:b/>
          <w:caps/>
          <w:sz w:val="32"/>
          <w:szCs w:val="32"/>
        </w:rPr>
      </w:pPr>
    </w:p>
    <w:p w:rsidR="00AA78B0" w:rsidRDefault="00AA78B0" w:rsidP="00AA78B0">
      <w:pPr>
        <w:jc w:val="center"/>
        <w:rPr>
          <w:b/>
          <w:caps/>
          <w:sz w:val="32"/>
          <w:szCs w:val="32"/>
        </w:rPr>
      </w:pPr>
    </w:p>
    <w:p w:rsidR="008B54C2" w:rsidRPr="0086260F" w:rsidRDefault="008B54C2" w:rsidP="00AA78B0">
      <w:pPr>
        <w:jc w:val="center"/>
        <w:rPr>
          <w:b/>
          <w:caps/>
          <w:sz w:val="32"/>
          <w:szCs w:val="32"/>
        </w:rPr>
      </w:pPr>
    </w:p>
    <w:p w:rsidR="00AA78B0" w:rsidRPr="0086260F" w:rsidRDefault="00AA78B0" w:rsidP="00AA78B0">
      <w:pPr>
        <w:overflowPunct w:val="0"/>
        <w:jc w:val="left"/>
        <w:textAlignment w:val="baseline"/>
      </w:pPr>
    </w:p>
    <w:p w:rsidR="003A3F43" w:rsidRPr="002A5EB7" w:rsidRDefault="00AA78B0" w:rsidP="003A3F43">
      <w:pPr>
        <w:tabs>
          <w:tab w:val="left" w:pos="2694"/>
        </w:tabs>
        <w:ind w:left="2693" w:hanging="2693"/>
        <w:jc w:val="left"/>
      </w:pPr>
      <w:r w:rsidRPr="0086260F">
        <w:t>Stavebník:</w:t>
      </w:r>
      <w:r w:rsidRPr="0086260F">
        <w:tab/>
      </w:r>
      <w:r w:rsidR="003A3F43" w:rsidRPr="002A5EB7">
        <w:rPr>
          <w:b/>
        </w:rPr>
        <w:t>VŠB-TU Ostrava</w:t>
      </w:r>
      <w:r w:rsidR="003A3F43" w:rsidRPr="002A5EB7">
        <w:br/>
        <w:t>17. Listopadu 2172/15</w:t>
      </w:r>
    </w:p>
    <w:p w:rsidR="003A3F43" w:rsidRPr="002A5EB7" w:rsidRDefault="003A3F43" w:rsidP="003A3F43">
      <w:pPr>
        <w:tabs>
          <w:tab w:val="left" w:pos="2694"/>
        </w:tabs>
        <w:ind w:left="2694" w:hanging="2694"/>
        <w:jc w:val="left"/>
        <w:rPr>
          <w:szCs w:val="22"/>
        </w:rPr>
      </w:pPr>
      <w:r w:rsidRPr="002A5EB7">
        <w:tab/>
        <w:t>708 00 Ostrava</w:t>
      </w:r>
    </w:p>
    <w:p w:rsidR="00AA78B0" w:rsidRPr="0086260F" w:rsidRDefault="00AA78B0" w:rsidP="003A3F43">
      <w:pPr>
        <w:tabs>
          <w:tab w:val="left" w:pos="2694"/>
        </w:tabs>
        <w:ind w:left="2694" w:hanging="2694"/>
        <w:jc w:val="left"/>
        <w:rPr>
          <w:szCs w:val="22"/>
        </w:rPr>
      </w:pPr>
    </w:p>
    <w:p w:rsidR="00AA78B0" w:rsidRPr="0086260F" w:rsidRDefault="00AA78B0" w:rsidP="00AA78B0">
      <w:pPr>
        <w:ind w:left="1410" w:hanging="1410"/>
        <w:jc w:val="left"/>
      </w:pPr>
    </w:p>
    <w:p w:rsidR="00AA78B0" w:rsidRPr="0086260F" w:rsidRDefault="00AA78B0" w:rsidP="00AA78B0">
      <w:pPr>
        <w:tabs>
          <w:tab w:val="left" w:pos="2694"/>
        </w:tabs>
        <w:jc w:val="left"/>
      </w:pPr>
      <w:r w:rsidRPr="0086260F">
        <w:t>Zpracovatel:</w:t>
      </w:r>
      <w:r w:rsidRPr="0086260F">
        <w:tab/>
      </w:r>
      <w:r w:rsidRPr="0086260F">
        <w:rPr>
          <w:b/>
        </w:rPr>
        <w:t>MARPO s.r.o.</w:t>
      </w:r>
      <w:r w:rsidRPr="0086260F">
        <w:t xml:space="preserve">, </w:t>
      </w:r>
      <w:proofErr w:type="gramStart"/>
      <w:r w:rsidRPr="0086260F">
        <w:t>28.října</w:t>
      </w:r>
      <w:proofErr w:type="gramEnd"/>
      <w:r w:rsidRPr="0086260F">
        <w:t xml:space="preserve"> 66/201, 709 00 Ostrava - </w:t>
      </w:r>
      <w:proofErr w:type="spellStart"/>
      <w:r w:rsidRPr="0086260F">
        <w:t>Mar.Hory</w:t>
      </w:r>
      <w:proofErr w:type="spellEnd"/>
    </w:p>
    <w:p w:rsidR="00AA78B0" w:rsidRPr="0086260F" w:rsidRDefault="00AA78B0" w:rsidP="00AA78B0"/>
    <w:p w:rsidR="00AA78B0" w:rsidRPr="0086260F" w:rsidRDefault="00AA78B0" w:rsidP="00AA78B0"/>
    <w:p w:rsidR="00AA78B0" w:rsidRPr="0086260F" w:rsidRDefault="00B742B1" w:rsidP="00AA78B0">
      <w:pPr>
        <w:tabs>
          <w:tab w:val="left" w:pos="2694"/>
        </w:tabs>
        <w:jc w:val="left"/>
      </w:pPr>
      <w:r>
        <w:t xml:space="preserve">Vedoucí </w:t>
      </w:r>
      <w:r w:rsidR="00AA78B0" w:rsidRPr="0086260F">
        <w:t>projektant:</w:t>
      </w:r>
      <w:r w:rsidR="00AA78B0" w:rsidRPr="0086260F">
        <w:tab/>
      </w:r>
      <w:proofErr w:type="spellStart"/>
      <w:proofErr w:type="gramStart"/>
      <w:r w:rsidR="00AA78B0" w:rsidRPr="0086260F">
        <w:t>Ing.Arch</w:t>
      </w:r>
      <w:proofErr w:type="spellEnd"/>
      <w:r w:rsidR="00AA78B0" w:rsidRPr="0086260F">
        <w:t>.</w:t>
      </w:r>
      <w:proofErr w:type="gramEnd"/>
      <w:r w:rsidR="00AA78B0" w:rsidRPr="0086260F">
        <w:t xml:space="preserve"> Jiří Bobek</w:t>
      </w:r>
    </w:p>
    <w:p w:rsidR="00563A46" w:rsidRDefault="00563A46" w:rsidP="00563A46">
      <w:pPr>
        <w:tabs>
          <w:tab w:val="left" w:pos="2694"/>
        </w:tabs>
        <w:autoSpaceDE/>
        <w:autoSpaceDN/>
        <w:adjustRightInd/>
        <w:jc w:val="left"/>
        <w:rPr>
          <w:szCs w:val="24"/>
        </w:rPr>
      </w:pPr>
    </w:p>
    <w:p w:rsidR="00962B89" w:rsidRPr="00643150" w:rsidRDefault="00962B89" w:rsidP="003F2B90">
      <w:pPr>
        <w:tabs>
          <w:tab w:val="left" w:pos="2694"/>
        </w:tabs>
        <w:autoSpaceDE/>
        <w:autoSpaceDN/>
        <w:adjustRightInd/>
        <w:jc w:val="left"/>
        <w:rPr>
          <w:szCs w:val="24"/>
        </w:rPr>
      </w:pPr>
      <w:r w:rsidRPr="00643150">
        <w:rPr>
          <w:szCs w:val="24"/>
        </w:rPr>
        <w:t>Vypracoval:</w:t>
      </w:r>
      <w:r w:rsidRPr="00643150">
        <w:rPr>
          <w:szCs w:val="24"/>
        </w:rPr>
        <w:tab/>
        <w:t xml:space="preserve">Ing. </w:t>
      </w:r>
      <w:r>
        <w:rPr>
          <w:szCs w:val="24"/>
        </w:rPr>
        <w:t>Vladimír Jirsa</w:t>
      </w:r>
    </w:p>
    <w:p w:rsidR="00962B89" w:rsidRPr="001B7A93" w:rsidRDefault="00962B89" w:rsidP="003F2B90">
      <w:pPr>
        <w:rPr>
          <w:sz w:val="22"/>
        </w:rPr>
      </w:pPr>
    </w:p>
    <w:p w:rsidR="00D04F24" w:rsidRPr="001B7A93" w:rsidRDefault="00D04F24">
      <w:pPr>
        <w:tabs>
          <w:tab w:val="right" w:pos="8931"/>
        </w:tabs>
        <w:rPr>
          <w:bCs/>
          <w:sz w:val="22"/>
        </w:rPr>
      </w:pPr>
    </w:p>
    <w:p w:rsidR="00D04F24" w:rsidRPr="001B7A93" w:rsidRDefault="00D04F24">
      <w:pPr>
        <w:pStyle w:val="Zhlav"/>
        <w:tabs>
          <w:tab w:val="clear" w:pos="4536"/>
          <w:tab w:val="clear" w:pos="9072"/>
        </w:tabs>
        <w:rPr>
          <w:b/>
          <w:bCs/>
          <w:sz w:val="22"/>
        </w:rPr>
        <w:sectPr w:rsidR="00D04F24" w:rsidRPr="001B7A93" w:rsidSect="00962B89">
          <w:footerReference w:type="default" r:id="rId9"/>
          <w:type w:val="continuous"/>
          <w:pgSz w:w="11907" w:h="16840"/>
          <w:pgMar w:top="993" w:right="1418" w:bottom="1134" w:left="1418" w:header="709" w:footer="709" w:gutter="0"/>
          <w:pgNumType w:start="1"/>
          <w:cols w:space="709"/>
        </w:sectPr>
      </w:pPr>
    </w:p>
    <w:p w:rsidR="00B7563E" w:rsidRPr="001B7A93" w:rsidRDefault="00D04F24">
      <w:pPr>
        <w:rPr>
          <w:b/>
        </w:rPr>
      </w:pPr>
      <w:r w:rsidRPr="001B7A93">
        <w:rPr>
          <w:b/>
        </w:rPr>
        <w:lastRenderedPageBreak/>
        <w:t>OBSAH</w:t>
      </w:r>
    </w:p>
    <w:p w:rsidR="00D04F24" w:rsidRPr="001B7A93" w:rsidRDefault="00D04F24"/>
    <w:p w:rsidR="00A07D3E" w:rsidRDefault="00471520">
      <w:pPr>
        <w:pStyle w:val="Obsah1"/>
        <w:rPr>
          <w:rFonts w:asciiTheme="minorHAnsi" w:eastAsiaTheme="minorEastAsia" w:hAnsiTheme="minorHAnsi" w:cstheme="minorBidi"/>
          <w:sz w:val="22"/>
          <w:szCs w:val="22"/>
          <w:u w:val="none"/>
        </w:rPr>
      </w:pPr>
      <w:r w:rsidRPr="00471520">
        <w:fldChar w:fldCharType="begin"/>
      </w:r>
      <w:r w:rsidR="00B9221F" w:rsidRPr="001B7A93">
        <w:instrText xml:space="preserve"> TOC \o "1-3" \h \z \u </w:instrText>
      </w:r>
      <w:r w:rsidRPr="00471520">
        <w:fldChar w:fldCharType="separate"/>
      </w:r>
      <w:hyperlink w:anchor="_Toc33083520" w:history="1">
        <w:r w:rsidR="00A07D3E" w:rsidRPr="001C2D0E">
          <w:rPr>
            <w:rStyle w:val="Hypertextovodkaz"/>
          </w:rPr>
          <w:t>1</w:t>
        </w:r>
        <w:r w:rsidR="00A07D3E">
          <w:rPr>
            <w:rFonts w:asciiTheme="minorHAnsi" w:eastAsiaTheme="minorEastAsia" w:hAnsiTheme="minorHAnsi" w:cstheme="minorBidi"/>
            <w:sz w:val="22"/>
            <w:szCs w:val="22"/>
            <w:u w:val="none"/>
          </w:rPr>
          <w:tab/>
        </w:r>
        <w:r w:rsidR="00A07D3E" w:rsidRPr="001C2D0E">
          <w:rPr>
            <w:rStyle w:val="Hypertextovodkaz"/>
          </w:rPr>
          <w:t>ÚVOD</w:t>
        </w:r>
        <w:r w:rsidR="00A07D3E">
          <w:rPr>
            <w:webHidden/>
          </w:rPr>
          <w:tab/>
        </w:r>
        <w:r w:rsidR="00A07D3E">
          <w:rPr>
            <w:webHidden/>
          </w:rPr>
          <w:fldChar w:fldCharType="begin"/>
        </w:r>
        <w:r w:rsidR="00A07D3E">
          <w:rPr>
            <w:webHidden/>
          </w:rPr>
          <w:instrText xml:space="preserve"> PAGEREF _Toc33083520 \h </w:instrText>
        </w:r>
        <w:r w:rsidR="00A07D3E">
          <w:rPr>
            <w:webHidden/>
          </w:rPr>
        </w:r>
        <w:r w:rsidR="00A07D3E">
          <w:rPr>
            <w:webHidden/>
          </w:rPr>
          <w:fldChar w:fldCharType="separate"/>
        </w:r>
        <w:r w:rsidR="00A07D3E">
          <w:rPr>
            <w:webHidden/>
          </w:rPr>
          <w:t>2</w:t>
        </w:r>
        <w:r w:rsidR="00A07D3E">
          <w:rPr>
            <w:webHidden/>
          </w:rPr>
          <w:fldChar w:fldCharType="end"/>
        </w:r>
      </w:hyperlink>
    </w:p>
    <w:p w:rsidR="00A07D3E" w:rsidRDefault="00A07D3E">
      <w:pPr>
        <w:pStyle w:val="Obsah1"/>
        <w:rPr>
          <w:rFonts w:asciiTheme="minorHAnsi" w:eastAsiaTheme="minorEastAsia" w:hAnsiTheme="minorHAnsi" w:cstheme="minorBidi"/>
          <w:sz w:val="22"/>
          <w:szCs w:val="22"/>
          <w:u w:val="none"/>
        </w:rPr>
      </w:pPr>
      <w:hyperlink w:anchor="_Toc33083521" w:history="1">
        <w:r w:rsidRPr="001C2D0E">
          <w:rPr>
            <w:rStyle w:val="Hypertextovodkaz"/>
          </w:rPr>
          <w:t>2</w:t>
        </w:r>
        <w:r>
          <w:rPr>
            <w:rFonts w:asciiTheme="minorHAnsi" w:eastAsiaTheme="minorEastAsia" w:hAnsiTheme="minorHAnsi" w:cstheme="minorBidi"/>
            <w:sz w:val="22"/>
            <w:szCs w:val="22"/>
            <w:u w:val="none"/>
          </w:rPr>
          <w:tab/>
        </w:r>
        <w:r w:rsidRPr="001C2D0E">
          <w:rPr>
            <w:rStyle w:val="Hypertextovodkaz"/>
          </w:rPr>
          <w:t>Zatížení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_Toc33083521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A07D3E" w:rsidRDefault="00A07D3E">
      <w:pPr>
        <w:pStyle w:val="Obsah1"/>
        <w:rPr>
          <w:rFonts w:asciiTheme="minorHAnsi" w:eastAsiaTheme="minorEastAsia" w:hAnsiTheme="minorHAnsi" w:cstheme="minorBidi"/>
          <w:sz w:val="22"/>
          <w:szCs w:val="22"/>
          <w:u w:val="none"/>
        </w:rPr>
      </w:pPr>
      <w:hyperlink w:anchor="_Toc33083522" w:history="1">
        <w:r w:rsidRPr="001C2D0E">
          <w:rPr>
            <w:rStyle w:val="Hypertextovodkaz"/>
          </w:rPr>
          <w:t>3</w:t>
        </w:r>
        <w:r>
          <w:rPr>
            <w:rFonts w:asciiTheme="minorHAnsi" w:eastAsiaTheme="minorEastAsia" w:hAnsiTheme="minorHAnsi" w:cstheme="minorBidi"/>
            <w:sz w:val="22"/>
            <w:szCs w:val="22"/>
            <w:u w:val="none"/>
          </w:rPr>
          <w:tab/>
        </w:r>
        <w:r w:rsidRPr="001C2D0E">
          <w:rPr>
            <w:rStyle w:val="Hypertextovodkaz"/>
          </w:rPr>
          <w:t>OCELOVÉ KONSTRUKCE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_Toc33083522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A07D3E" w:rsidRDefault="00A07D3E">
      <w:pPr>
        <w:pStyle w:val="Obsah2"/>
        <w:tabs>
          <w:tab w:val="left" w:pos="96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3083523" w:history="1">
        <w:r w:rsidRPr="001C2D0E">
          <w:rPr>
            <w:rStyle w:val="Hypertextovodkaz"/>
            <w:noProof/>
          </w:rPr>
          <w:t>3.1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C2D0E">
          <w:rPr>
            <w:rStyle w:val="Hypertextovodkaz"/>
            <w:noProof/>
          </w:rPr>
          <w:t>Ocelové nosníky zajištění stropu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_Toc33083523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07D3E" w:rsidRDefault="00A07D3E">
      <w:pPr>
        <w:pStyle w:val="Obsah2"/>
        <w:tabs>
          <w:tab w:val="left" w:pos="96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3083524" w:history="1">
        <w:r w:rsidRPr="001C2D0E">
          <w:rPr>
            <w:rStyle w:val="Hypertextovodkaz"/>
            <w:noProof/>
          </w:rPr>
          <w:t>3.2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C2D0E">
          <w:rPr>
            <w:rStyle w:val="Hypertextovodkaz"/>
            <w:noProof/>
          </w:rPr>
          <w:t>Ocelový montážní nosník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_Toc33083524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90265" w:rsidRDefault="00471520">
      <w:r w:rsidRPr="001B7A93">
        <w:fldChar w:fldCharType="end"/>
      </w:r>
    </w:p>
    <w:p w:rsidR="006A042E" w:rsidRDefault="006A042E"/>
    <w:p w:rsidR="003A3F43" w:rsidRPr="001B7A93" w:rsidRDefault="003A3F43" w:rsidP="003A3F43">
      <w:pPr>
        <w:rPr>
          <w:b/>
        </w:rPr>
      </w:pPr>
      <w:r w:rsidRPr="001B7A93">
        <w:rPr>
          <w:b/>
        </w:rPr>
        <w:t>SEZNAM PŘÍLOH</w:t>
      </w:r>
    </w:p>
    <w:p w:rsidR="003A3F43" w:rsidRDefault="003A3F43" w:rsidP="003A3F43">
      <w:pPr>
        <w:tabs>
          <w:tab w:val="left" w:pos="1276"/>
          <w:tab w:val="right" w:leader="dot" w:pos="8789"/>
        </w:tabs>
        <w:spacing w:before="120"/>
        <w:rPr>
          <w:sz w:val="22"/>
          <w:szCs w:val="24"/>
        </w:rPr>
      </w:pPr>
      <w:r w:rsidRPr="004D4726">
        <w:rPr>
          <w:b/>
          <w:bCs/>
          <w:sz w:val="22"/>
          <w:szCs w:val="24"/>
        </w:rPr>
        <w:t xml:space="preserve">Příloha </w:t>
      </w:r>
      <w:proofErr w:type="spellStart"/>
      <w:proofErr w:type="gramStart"/>
      <w:r w:rsidRPr="004D4726">
        <w:rPr>
          <w:b/>
          <w:bCs/>
          <w:sz w:val="22"/>
          <w:szCs w:val="24"/>
        </w:rPr>
        <w:t>č.I</w:t>
      </w:r>
      <w:proofErr w:type="spellEnd"/>
      <w:r w:rsidRPr="004D4726">
        <w:rPr>
          <w:b/>
          <w:bCs/>
          <w:sz w:val="22"/>
          <w:szCs w:val="24"/>
        </w:rPr>
        <w:tab/>
      </w:r>
      <w:r>
        <w:rPr>
          <w:bCs/>
          <w:sz w:val="22"/>
          <w:szCs w:val="24"/>
        </w:rPr>
        <w:t>Zatížení</w:t>
      </w:r>
      <w:proofErr w:type="gramEnd"/>
      <w:r>
        <w:rPr>
          <w:bCs/>
          <w:sz w:val="22"/>
          <w:szCs w:val="24"/>
        </w:rPr>
        <w:t xml:space="preserve"> stavebních konstrukcí</w:t>
      </w:r>
      <w:r w:rsidRPr="004D4726">
        <w:rPr>
          <w:sz w:val="22"/>
          <w:szCs w:val="24"/>
        </w:rPr>
        <w:tab/>
        <w:t xml:space="preserve">( </w:t>
      </w:r>
      <w:r>
        <w:rPr>
          <w:sz w:val="22"/>
          <w:szCs w:val="24"/>
        </w:rPr>
        <w:t>1</w:t>
      </w:r>
      <w:r w:rsidRPr="004D4726">
        <w:rPr>
          <w:sz w:val="22"/>
          <w:szCs w:val="24"/>
        </w:rPr>
        <w:t xml:space="preserve"> x A4 )</w:t>
      </w:r>
    </w:p>
    <w:p w:rsidR="003A3F43" w:rsidRPr="004D4726" w:rsidRDefault="003A3F43" w:rsidP="003A3F43">
      <w:pPr>
        <w:tabs>
          <w:tab w:val="right" w:pos="1092"/>
          <w:tab w:val="left" w:pos="1276"/>
          <w:tab w:val="right" w:pos="8505"/>
        </w:tabs>
        <w:rPr>
          <w:sz w:val="18"/>
          <w:szCs w:val="24"/>
        </w:rPr>
      </w:pPr>
      <w:r w:rsidRPr="004D4726">
        <w:rPr>
          <w:b/>
          <w:sz w:val="22"/>
          <w:szCs w:val="24"/>
        </w:rPr>
        <w:tab/>
      </w:r>
      <w:proofErr w:type="gramStart"/>
      <w:r w:rsidRPr="004D4726">
        <w:rPr>
          <w:b/>
          <w:sz w:val="22"/>
          <w:szCs w:val="24"/>
        </w:rPr>
        <w:t>č.I.1</w:t>
      </w:r>
      <w:r w:rsidRPr="004D4726">
        <w:rPr>
          <w:sz w:val="22"/>
          <w:szCs w:val="24"/>
        </w:rPr>
        <w:tab/>
        <w:t xml:space="preserve">- </w:t>
      </w:r>
      <w:r w:rsidRPr="009B6ABB">
        <w:rPr>
          <w:sz w:val="22"/>
          <w:szCs w:val="24"/>
        </w:rPr>
        <w:t>zatížení</w:t>
      </w:r>
      <w:proofErr w:type="gramEnd"/>
      <w:r w:rsidRPr="009B6ABB">
        <w:rPr>
          <w:sz w:val="22"/>
          <w:szCs w:val="24"/>
        </w:rPr>
        <w:t xml:space="preserve"> </w:t>
      </w:r>
      <w:r>
        <w:rPr>
          <w:sz w:val="22"/>
          <w:szCs w:val="24"/>
        </w:rPr>
        <w:t>stropních konstrukcí</w:t>
      </w:r>
      <w:r w:rsidRPr="004D4726">
        <w:rPr>
          <w:sz w:val="22"/>
          <w:szCs w:val="24"/>
        </w:rPr>
        <w:tab/>
      </w:r>
      <w:r w:rsidRPr="004D4726">
        <w:rPr>
          <w:sz w:val="18"/>
          <w:szCs w:val="24"/>
        </w:rPr>
        <w:t xml:space="preserve">( </w:t>
      </w:r>
      <w:r w:rsidR="006A042E">
        <w:rPr>
          <w:sz w:val="18"/>
          <w:szCs w:val="24"/>
        </w:rPr>
        <w:t>1</w:t>
      </w:r>
      <w:r w:rsidRPr="004D4726">
        <w:rPr>
          <w:sz w:val="18"/>
          <w:szCs w:val="24"/>
        </w:rPr>
        <w:t>x A4 )</w:t>
      </w:r>
    </w:p>
    <w:p w:rsidR="003A3F43" w:rsidRPr="004D4726" w:rsidRDefault="003A3F43" w:rsidP="003A3F43">
      <w:pPr>
        <w:tabs>
          <w:tab w:val="left" w:pos="1276"/>
          <w:tab w:val="right" w:leader="dot" w:pos="8789"/>
        </w:tabs>
        <w:spacing w:before="120"/>
        <w:rPr>
          <w:sz w:val="22"/>
          <w:szCs w:val="24"/>
        </w:rPr>
      </w:pPr>
      <w:r w:rsidRPr="004D4726">
        <w:rPr>
          <w:b/>
          <w:bCs/>
          <w:sz w:val="22"/>
          <w:szCs w:val="24"/>
        </w:rPr>
        <w:t xml:space="preserve">Příloha </w:t>
      </w:r>
      <w:proofErr w:type="spellStart"/>
      <w:proofErr w:type="gramStart"/>
      <w:r w:rsidRPr="004D4726">
        <w:rPr>
          <w:b/>
          <w:bCs/>
          <w:sz w:val="22"/>
          <w:szCs w:val="24"/>
        </w:rPr>
        <w:t>č.II</w:t>
      </w:r>
      <w:proofErr w:type="spellEnd"/>
      <w:proofErr w:type="gramEnd"/>
      <w:r w:rsidRPr="004D4726">
        <w:rPr>
          <w:b/>
          <w:bCs/>
          <w:sz w:val="22"/>
          <w:szCs w:val="24"/>
        </w:rPr>
        <w:tab/>
      </w:r>
      <w:r>
        <w:rPr>
          <w:b/>
          <w:bCs/>
          <w:sz w:val="22"/>
          <w:szCs w:val="24"/>
        </w:rPr>
        <w:t xml:space="preserve"> </w:t>
      </w:r>
      <w:r>
        <w:rPr>
          <w:bCs/>
          <w:sz w:val="22"/>
          <w:szCs w:val="24"/>
        </w:rPr>
        <w:t>Návrh a posudek ocelových konstrukcí</w:t>
      </w:r>
      <w:r>
        <w:rPr>
          <w:sz w:val="22"/>
          <w:szCs w:val="24"/>
        </w:rPr>
        <w:tab/>
        <w:t xml:space="preserve">( </w:t>
      </w:r>
      <w:r w:rsidR="006A042E">
        <w:rPr>
          <w:sz w:val="22"/>
          <w:szCs w:val="24"/>
        </w:rPr>
        <w:t>3</w:t>
      </w:r>
      <w:r w:rsidRPr="004D4726">
        <w:rPr>
          <w:sz w:val="22"/>
          <w:szCs w:val="24"/>
        </w:rPr>
        <w:t xml:space="preserve"> x A4 )</w:t>
      </w:r>
    </w:p>
    <w:p w:rsidR="006A042E" w:rsidRPr="004D4726" w:rsidRDefault="006A042E" w:rsidP="006A042E">
      <w:pPr>
        <w:tabs>
          <w:tab w:val="right" w:pos="1092"/>
          <w:tab w:val="left" w:pos="1276"/>
          <w:tab w:val="right" w:pos="8505"/>
        </w:tabs>
        <w:jc w:val="left"/>
        <w:rPr>
          <w:sz w:val="18"/>
          <w:szCs w:val="24"/>
        </w:rPr>
      </w:pPr>
      <w:r w:rsidRPr="004D4726">
        <w:rPr>
          <w:b/>
          <w:sz w:val="22"/>
          <w:szCs w:val="24"/>
        </w:rPr>
        <w:tab/>
      </w:r>
      <w:proofErr w:type="gramStart"/>
      <w:r w:rsidRPr="004D4726">
        <w:rPr>
          <w:b/>
          <w:sz w:val="22"/>
          <w:szCs w:val="24"/>
        </w:rPr>
        <w:t>č.</w:t>
      </w:r>
      <w:r>
        <w:rPr>
          <w:b/>
          <w:sz w:val="22"/>
          <w:szCs w:val="24"/>
        </w:rPr>
        <w:t>I</w:t>
      </w:r>
      <w:r w:rsidRPr="004D4726">
        <w:rPr>
          <w:b/>
          <w:sz w:val="22"/>
          <w:szCs w:val="24"/>
        </w:rPr>
        <w:t>I</w:t>
      </w:r>
      <w:proofErr w:type="gramEnd"/>
      <w:r w:rsidRPr="004D4726">
        <w:rPr>
          <w:b/>
          <w:sz w:val="22"/>
          <w:szCs w:val="24"/>
        </w:rPr>
        <w:t>.</w:t>
      </w:r>
      <w:r>
        <w:rPr>
          <w:b/>
          <w:sz w:val="22"/>
          <w:szCs w:val="24"/>
        </w:rPr>
        <w:t>1</w:t>
      </w:r>
      <w:r w:rsidRPr="004D4726">
        <w:rPr>
          <w:sz w:val="22"/>
          <w:szCs w:val="24"/>
        </w:rPr>
        <w:tab/>
        <w:t xml:space="preserve">- </w:t>
      </w:r>
      <w:r>
        <w:rPr>
          <w:sz w:val="22"/>
          <w:szCs w:val="24"/>
        </w:rPr>
        <w:t>posudek ocelových nosníků - zajištění stropu výtahové šachty</w:t>
      </w:r>
      <w:r w:rsidRPr="004D4726">
        <w:rPr>
          <w:sz w:val="22"/>
          <w:szCs w:val="24"/>
        </w:rPr>
        <w:tab/>
      </w:r>
      <w:r w:rsidRPr="004D4726">
        <w:rPr>
          <w:sz w:val="18"/>
          <w:szCs w:val="24"/>
        </w:rPr>
        <w:t xml:space="preserve">( </w:t>
      </w:r>
      <w:r>
        <w:rPr>
          <w:sz w:val="18"/>
          <w:szCs w:val="24"/>
        </w:rPr>
        <w:t>1</w:t>
      </w:r>
      <w:r w:rsidRPr="004D4726">
        <w:rPr>
          <w:sz w:val="18"/>
          <w:szCs w:val="24"/>
        </w:rPr>
        <w:t>x A4 )</w:t>
      </w:r>
    </w:p>
    <w:p w:rsidR="006A042E" w:rsidRPr="004D4726" w:rsidRDefault="006A042E" w:rsidP="006A042E">
      <w:pPr>
        <w:tabs>
          <w:tab w:val="right" w:pos="1092"/>
          <w:tab w:val="left" w:pos="1276"/>
          <w:tab w:val="right" w:pos="8505"/>
        </w:tabs>
        <w:jc w:val="left"/>
        <w:rPr>
          <w:sz w:val="18"/>
          <w:szCs w:val="24"/>
        </w:rPr>
      </w:pPr>
      <w:r w:rsidRPr="004D4726">
        <w:rPr>
          <w:b/>
          <w:sz w:val="22"/>
          <w:szCs w:val="24"/>
        </w:rPr>
        <w:tab/>
      </w:r>
      <w:proofErr w:type="gramStart"/>
      <w:r w:rsidRPr="004D4726">
        <w:rPr>
          <w:b/>
          <w:sz w:val="22"/>
          <w:szCs w:val="24"/>
        </w:rPr>
        <w:t>č.</w:t>
      </w:r>
      <w:r>
        <w:rPr>
          <w:b/>
          <w:sz w:val="22"/>
          <w:szCs w:val="24"/>
        </w:rPr>
        <w:t>I</w:t>
      </w:r>
      <w:r w:rsidRPr="004D4726">
        <w:rPr>
          <w:b/>
          <w:sz w:val="22"/>
          <w:szCs w:val="24"/>
        </w:rPr>
        <w:t>I</w:t>
      </w:r>
      <w:proofErr w:type="gramEnd"/>
      <w:r w:rsidRPr="004D4726">
        <w:rPr>
          <w:b/>
          <w:sz w:val="22"/>
          <w:szCs w:val="24"/>
        </w:rPr>
        <w:t>.</w:t>
      </w:r>
      <w:r>
        <w:rPr>
          <w:b/>
          <w:sz w:val="22"/>
          <w:szCs w:val="24"/>
        </w:rPr>
        <w:t>2</w:t>
      </w:r>
      <w:r w:rsidRPr="004D4726">
        <w:rPr>
          <w:sz w:val="22"/>
          <w:szCs w:val="24"/>
        </w:rPr>
        <w:tab/>
        <w:t xml:space="preserve">- </w:t>
      </w:r>
      <w:r>
        <w:rPr>
          <w:sz w:val="22"/>
          <w:szCs w:val="24"/>
        </w:rPr>
        <w:t xml:space="preserve">posudek ocelových nosníků - montážní nosníky pro </w:t>
      </w:r>
      <w:r w:rsidR="00DA5C75">
        <w:rPr>
          <w:sz w:val="22"/>
          <w:szCs w:val="24"/>
        </w:rPr>
        <w:t>1100</w:t>
      </w:r>
      <w:r>
        <w:rPr>
          <w:sz w:val="22"/>
          <w:szCs w:val="24"/>
        </w:rPr>
        <w:t xml:space="preserve"> kg</w:t>
      </w:r>
      <w:r w:rsidRPr="004D4726">
        <w:rPr>
          <w:sz w:val="22"/>
          <w:szCs w:val="24"/>
        </w:rPr>
        <w:tab/>
      </w:r>
      <w:r w:rsidRPr="004D4726">
        <w:rPr>
          <w:sz w:val="18"/>
          <w:szCs w:val="24"/>
        </w:rPr>
        <w:t xml:space="preserve">( </w:t>
      </w:r>
      <w:r w:rsidR="00DA5C75">
        <w:rPr>
          <w:sz w:val="18"/>
          <w:szCs w:val="24"/>
        </w:rPr>
        <w:t>1</w:t>
      </w:r>
      <w:r w:rsidRPr="004D4726">
        <w:rPr>
          <w:sz w:val="18"/>
          <w:szCs w:val="24"/>
        </w:rPr>
        <w:t>x A4 )</w:t>
      </w:r>
    </w:p>
    <w:p w:rsidR="00695521" w:rsidRDefault="00695521"/>
    <w:p w:rsidR="00563A46" w:rsidRPr="0090429A" w:rsidRDefault="00563A46" w:rsidP="00563A46">
      <w:pPr>
        <w:rPr>
          <w:u w:val="single"/>
        </w:rPr>
      </w:pPr>
      <w:r w:rsidRPr="0090429A">
        <w:rPr>
          <w:u w:val="single"/>
        </w:rPr>
        <w:t>Výchozí podklady</w:t>
      </w:r>
    </w:p>
    <w:p w:rsidR="003A3F43" w:rsidRDefault="00563A46" w:rsidP="00563A46">
      <w:pPr>
        <w:tabs>
          <w:tab w:val="left" w:pos="426"/>
        </w:tabs>
        <w:ind w:left="426" w:hanging="426"/>
        <w:rPr>
          <w:sz w:val="22"/>
        </w:rPr>
      </w:pPr>
      <w:r w:rsidRPr="001B7A93">
        <w:rPr>
          <w:sz w:val="22"/>
        </w:rPr>
        <w:t>[</w:t>
      </w:r>
      <w:r w:rsidR="003A3F43">
        <w:rPr>
          <w:sz w:val="22"/>
        </w:rPr>
        <w:t>1</w:t>
      </w:r>
      <w:r w:rsidRPr="001B7A93">
        <w:rPr>
          <w:sz w:val="22"/>
        </w:rPr>
        <w:t>]</w:t>
      </w:r>
      <w:r w:rsidRPr="001B7A93">
        <w:rPr>
          <w:sz w:val="22"/>
        </w:rPr>
        <w:tab/>
      </w:r>
      <w:r>
        <w:rPr>
          <w:sz w:val="22"/>
        </w:rPr>
        <w:t>Neúplná původní dokumentace</w:t>
      </w:r>
    </w:p>
    <w:p w:rsidR="00563A46" w:rsidRPr="000A616C" w:rsidRDefault="00563A46" w:rsidP="00563A46">
      <w:pPr>
        <w:tabs>
          <w:tab w:val="left" w:pos="426"/>
        </w:tabs>
        <w:ind w:left="426" w:hanging="426"/>
        <w:rPr>
          <w:sz w:val="22"/>
        </w:rPr>
      </w:pPr>
      <w:r>
        <w:rPr>
          <w:sz w:val="22"/>
        </w:rPr>
        <w:t>[</w:t>
      </w:r>
      <w:r w:rsidR="003A3F43">
        <w:rPr>
          <w:sz w:val="22"/>
        </w:rPr>
        <w:t>2</w:t>
      </w:r>
      <w:r>
        <w:rPr>
          <w:sz w:val="22"/>
        </w:rPr>
        <w:t>]</w:t>
      </w:r>
      <w:r w:rsidRPr="000A616C">
        <w:rPr>
          <w:sz w:val="22"/>
        </w:rPr>
        <w:tab/>
        <w:t>Prohlídka a doměření stavby</w:t>
      </w:r>
    </w:p>
    <w:p w:rsidR="00563A46" w:rsidRPr="000A616C" w:rsidRDefault="00563A46" w:rsidP="00563A46">
      <w:pPr>
        <w:tabs>
          <w:tab w:val="left" w:pos="426"/>
        </w:tabs>
        <w:ind w:left="426" w:hanging="426"/>
        <w:rPr>
          <w:sz w:val="22"/>
        </w:rPr>
      </w:pPr>
      <w:r>
        <w:rPr>
          <w:sz w:val="22"/>
        </w:rPr>
        <w:t>[</w:t>
      </w:r>
      <w:r w:rsidR="003A3F43">
        <w:rPr>
          <w:sz w:val="22"/>
        </w:rPr>
        <w:t>3</w:t>
      </w:r>
      <w:r>
        <w:rPr>
          <w:sz w:val="22"/>
        </w:rPr>
        <w:t>]</w:t>
      </w:r>
      <w:r w:rsidRPr="000A616C">
        <w:rPr>
          <w:sz w:val="22"/>
        </w:rPr>
        <w:tab/>
        <w:t>Stavebně</w:t>
      </w:r>
      <w:r>
        <w:rPr>
          <w:sz w:val="22"/>
        </w:rPr>
        <w:t>-</w:t>
      </w:r>
      <w:r w:rsidRPr="000A616C">
        <w:rPr>
          <w:sz w:val="22"/>
        </w:rPr>
        <w:t>technický průzkum</w:t>
      </w:r>
    </w:p>
    <w:p w:rsidR="00AE39C7" w:rsidRDefault="00AE39C7" w:rsidP="00563A46">
      <w:pPr>
        <w:pStyle w:val="Zhlav"/>
        <w:tabs>
          <w:tab w:val="clear" w:pos="4536"/>
          <w:tab w:val="clear" w:pos="9072"/>
        </w:tabs>
        <w:rPr>
          <w:sz w:val="22"/>
        </w:rPr>
      </w:pPr>
    </w:p>
    <w:p w:rsidR="00695521" w:rsidRPr="001B7A93" w:rsidRDefault="00695521" w:rsidP="00563A46">
      <w:pPr>
        <w:pStyle w:val="Zhlav"/>
        <w:tabs>
          <w:tab w:val="clear" w:pos="4536"/>
          <w:tab w:val="clear" w:pos="9072"/>
        </w:tabs>
        <w:rPr>
          <w:sz w:val="22"/>
        </w:rPr>
      </w:pPr>
    </w:p>
    <w:p w:rsidR="00563A46" w:rsidRPr="001B7A93" w:rsidRDefault="00563A46" w:rsidP="00563A46">
      <w:pPr>
        <w:rPr>
          <w:b/>
          <w:bCs/>
          <w:sz w:val="26"/>
        </w:rPr>
      </w:pPr>
      <w:r w:rsidRPr="001B7A93">
        <w:rPr>
          <w:b/>
          <w:bCs/>
          <w:sz w:val="26"/>
        </w:rPr>
        <w:t>Seznam norem a použité literatury:</w:t>
      </w:r>
    </w:p>
    <w:p w:rsidR="00563A46" w:rsidRDefault="00563A46" w:rsidP="00563A46">
      <w:pPr>
        <w:rPr>
          <w:sz w:val="22"/>
        </w:rPr>
      </w:pPr>
    </w:p>
    <w:p w:rsidR="00563A46" w:rsidRPr="00D460D0" w:rsidRDefault="00563A46" w:rsidP="00563A46">
      <w:pPr>
        <w:rPr>
          <w:sz w:val="22"/>
        </w:rPr>
      </w:pPr>
      <w:r w:rsidRPr="00D460D0">
        <w:rPr>
          <w:sz w:val="22"/>
        </w:rPr>
        <w:t>ČSN EN 1990</w:t>
      </w:r>
      <w:r>
        <w:rPr>
          <w:sz w:val="22"/>
        </w:rPr>
        <w:tab/>
      </w:r>
      <w:r>
        <w:rPr>
          <w:sz w:val="22"/>
        </w:rPr>
        <w:tab/>
        <w:t xml:space="preserve"> </w:t>
      </w:r>
      <w:r w:rsidRPr="00D460D0">
        <w:rPr>
          <w:sz w:val="22"/>
        </w:rPr>
        <w:t xml:space="preserve">- Zásady navrhování konstrukcí </w:t>
      </w:r>
    </w:p>
    <w:p w:rsidR="00563A46" w:rsidRPr="00D460D0" w:rsidRDefault="00563A46" w:rsidP="00563A46">
      <w:pPr>
        <w:rPr>
          <w:sz w:val="22"/>
        </w:rPr>
      </w:pPr>
      <w:r w:rsidRPr="00D460D0">
        <w:rPr>
          <w:sz w:val="22"/>
        </w:rPr>
        <w:t>ČSN EN 199</w:t>
      </w:r>
      <w:r>
        <w:rPr>
          <w:sz w:val="22"/>
        </w:rPr>
        <w:t>1</w:t>
      </w:r>
      <w:r w:rsidRPr="00D460D0">
        <w:rPr>
          <w:sz w:val="22"/>
        </w:rPr>
        <w:t>-1</w:t>
      </w:r>
      <w:r>
        <w:rPr>
          <w:sz w:val="22"/>
        </w:rPr>
        <w:tab/>
        <w:t xml:space="preserve"> </w:t>
      </w:r>
      <w:r w:rsidRPr="00D460D0">
        <w:rPr>
          <w:sz w:val="22"/>
        </w:rPr>
        <w:t>- Zatížení konstrukcí</w:t>
      </w:r>
    </w:p>
    <w:p w:rsidR="00563A46" w:rsidRPr="00D460D0" w:rsidRDefault="00563A46" w:rsidP="00563A46">
      <w:pPr>
        <w:rPr>
          <w:sz w:val="22"/>
        </w:rPr>
      </w:pPr>
      <w:r>
        <w:rPr>
          <w:sz w:val="22"/>
        </w:rPr>
        <w:t>ČSN EN 1992-1-1</w:t>
      </w:r>
      <w:r>
        <w:rPr>
          <w:sz w:val="22"/>
        </w:rPr>
        <w:tab/>
        <w:t xml:space="preserve"> </w:t>
      </w:r>
      <w:r w:rsidRPr="00D460D0">
        <w:rPr>
          <w:sz w:val="22"/>
        </w:rPr>
        <w:t>- Navrhování betonových konstrukcí</w:t>
      </w:r>
    </w:p>
    <w:p w:rsidR="00563A46" w:rsidRPr="00D460D0" w:rsidRDefault="00563A46" w:rsidP="00563A46">
      <w:pPr>
        <w:rPr>
          <w:sz w:val="22"/>
        </w:rPr>
      </w:pPr>
      <w:r w:rsidRPr="00D460D0">
        <w:rPr>
          <w:sz w:val="22"/>
        </w:rPr>
        <w:t>ČSN EN 1993-1-1</w:t>
      </w:r>
      <w:r>
        <w:rPr>
          <w:sz w:val="22"/>
        </w:rPr>
        <w:tab/>
        <w:t xml:space="preserve"> </w:t>
      </w:r>
      <w:r w:rsidRPr="00D460D0">
        <w:rPr>
          <w:sz w:val="22"/>
        </w:rPr>
        <w:t xml:space="preserve">- </w:t>
      </w:r>
      <w:r>
        <w:rPr>
          <w:sz w:val="22"/>
        </w:rPr>
        <w:t>Navrhování ocelových konstrukcí</w:t>
      </w:r>
    </w:p>
    <w:p w:rsidR="00563A46" w:rsidRDefault="00563A46" w:rsidP="00563A46">
      <w:pPr>
        <w:rPr>
          <w:sz w:val="22"/>
        </w:rPr>
      </w:pPr>
      <w:r w:rsidRPr="00D460D0">
        <w:rPr>
          <w:sz w:val="22"/>
        </w:rPr>
        <w:t>ČSN EN 206-1</w:t>
      </w:r>
      <w:r>
        <w:rPr>
          <w:sz w:val="22"/>
        </w:rPr>
        <w:tab/>
      </w:r>
      <w:r>
        <w:rPr>
          <w:sz w:val="22"/>
        </w:rPr>
        <w:tab/>
        <w:t xml:space="preserve"> </w:t>
      </w:r>
      <w:r w:rsidRPr="00D460D0">
        <w:rPr>
          <w:sz w:val="22"/>
        </w:rPr>
        <w:t xml:space="preserve">- Beton </w:t>
      </w:r>
      <w:r>
        <w:rPr>
          <w:sz w:val="22"/>
        </w:rPr>
        <w:t>-</w:t>
      </w:r>
      <w:r w:rsidRPr="00D460D0">
        <w:rPr>
          <w:sz w:val="22"/>
        </w:rPr>
        <w:t xml:space="preserve"> specifikace, vlastnosti a shoda</w:t>
      </w:r>
    </w:p>
    <w:p w:rsidR="00563A46" w:rsidRPr="001B7A93" w:rsidRDefault="00563A46" w:rsidP="00563A46">
      <w:pPr>
        <w:rPr>
          <w:sz w:val="22"/>
        </w:rPr>
      </w:pPr>
      <w:r w:rsidRPr="001B7A93">
        <w:rPr>
          <w:sz w:val="22"/>
        </w:rPr>
        <w:t xml:space="preserve">- Technický průvodce 51 - Statické tabulky - </w:t>
      </w:r>
      <w:proofErr w:type="spellStart"/>
      <w:r w:rsidRPr="001B7A93">
        <w:rPr>
          <w:sz w:val="22"/>
        </w:rPr>
        <w:t>J.Hořejší</w:t>
      </w:r>
      <w:proofErr w:type="spellEnd"/>
      <w:r w:rsidRPr="001B7A93">
        <w:rPr>
          <w:sz w:val="22"/>
        </w:rPr>
        <w:t>-</w:t>
      </w:r>
      <w:proofErr w:type="spellStart"/>
      <w:r w:rsidRPr="001B7A93">
        <w:rPr>
          <w:sz w:val="22"/>
        </w:rPr>
        <w:t>J.Šafka</w:t>
      </w:r>
      <w:proofErr w:type="spellEnd"/>
      <w:r w:rsidRPr="001B7A93">
        <w:rPr>
          <w:sz w:val="22"/>
        </w:rPr>
        <w:t xml:space="preserve"> a kol.</w:t>
      </w:r>
    </w:p>
    <w:p w:rsidR="00563A46" w:rsidRPr="001B7A93" w:rsidRDefault="00563A46" w:rsidP="00563A46">
      <w:pPr>
        <w:rPr>
          <w:sz w:val="22"/>
        </w:rPr>
      </w:pPr>
      <w:r w:rsidRPr="00CB7B03">
        <w:rPr>
          <w:sz w:val="22"/>
        </w:rPr>
        <w:t>ČSN ISO 13822  (73 0038) - Zásady navrhování konstrukcí - Hodnocení existujících konstrukcí.</w:t>
      </w:r>
    </w:p>
    <w:p w:rsidR="00563A46" w:rsidRDefault="00563A46" w:rsidP="00563A46">
      <w:pPr>
        <w:tabs>
          <w:tab w:val="left" w:pos="426"/>
        </w:tabs>
        <w:ind w:left="426" w:hanging="426"/>
        <w:rPr>
          <w:sz w:val="22"/>
        </w:rPr>
      </w:pPr>
    </w:p>
    <w:p w:rsidR="00563A46" w:rsidRPr="001B7A93" w:rsidRDefault="00563A46" w:rsidP="00563A46">
      <w:pPr>
        <w:tabs>
          <w:tab w:val="left" w:pos="426"/>
        </w:tabs>
        <w:ind w:left="426" w:hanging="426"/>
        <w:rPr>
          <w:sz w:val="22"/>
        </w:rPr>
      </w:pPr>
      <w:r w:rsidRPr="001B7A93">
        <w:rPr>
          <w:sz w:val="22"/>
        </w:rPr>
        <w:t>[s1]</w:t>
      </w:r>
      <w:r w:rsidRPr="001B7A93">
        <w:rPr>
          <w:sz w:val="22"/>
        </w:rPr>
        <w:tab/>
        <w:t>Fin 10, Beton 3D</w:t>
      </w:r>
      <w:r>
        <w:rPr>
          <w:sz w:val="22"/>
        </w:rPr>
        <w:t xml:space="preserve"> ČSN</w:t>
      </w:r>
      <w:r w:rsidRPr="001B7A93">
        <w:rPr>
          <w:sz w:val="22"/>
        </w:rPr>
        <w:t>, Beton 3D</w:t>
      </w:r>
      <w:r>
        <w:rPr>
          <w:sz w:val="22"/>
        </w:rPr>
        <w:t xml:space="preserve"> EC, Ocel EC  </w:t>
      </w:r>
      <w:r w:rsidRPr="001B7A93">
        <w:rPr>
          <w:sz w:val="22"/>
        </w:rPr>
        <w:t xml:space="preserve"> (Fine spol. s r.o.)</w:t>
      </w:r>
    </w:p>
    <w:p w:rsidR="00563A46" w:rsidRPr="001B7A93" w:rsidRDefault="00563A46" w:rsidP="00563A46">
      <w:pPr>
        <w:tabs>
          <w:tab w:val="left" w:pos="426"/>
        </w:tabs>
        <w:ind w:left="426" w:hanging="426"/>
        <w:rPr>
          <w:sz w:val="22"/>
        </w:rPr>
      </w:pPr>
      <w:r w:rsidRPr="001B7A93">
        <w:rPr>
          <w:sz w:val="22"/>
        </w:rPr>
        <w:t>[s</w:t>
      </w:r>
      <w:r>
        <w:rPr>
          <w:sz w:val="22"/>
        </w:rPr>
        <w:t>2</w:t>
      </w:r>
      <w:r w:rsidRPr="001B7A93">
        <w:rPr>
          <w:sz w:val="22"/>
        </w:rPr>
        <w:t>]</w:t>
      </w:r>
      <w:r w:rsidRPr="001B7A93">
        <w:rPr>
          <w:sz w:val="22"/>
        </w:rPr>
        <w:tab/>
      </w:r>
      <w:proofErr w:type="spellStart"/>
      <w:r w:rsidRPr="001B7A93">
        <w:rPr>
          <w:sz w:val="22"/>
        </w:rPr>
        <w:t>ArchiCAD</w:t>
      </w:r>
      <w:proofErr w:type="spellEnd"/>
      <w:r w:rsidRPr="001B7A93">
        <w:rPr>
          <w:sz w:val="22"/>
        </w:rPr>
        <w:t xml:space="preserve"> 1</w:t>
      </w:r>
      <w:r w:rsidR="003A3F43">
        <w:rPr>
          <w:sz w:val="22"/>
        </w:rPr>
        <w:t>9</w:t>
      </w:r>
      <w:r w:rsidRPr="001B7A93">
        <w:rPr>
          <w:sz w:val="22"/>
        </w:rPr>
        <w:t>.0 (</w:t>
      </w:r>
      <w:proofErr w:type="spellStart"/>
      <w:r w:rsidRPr="001B7A93">
        <w:rPr>
          <w:sz w:val="22"/>
        </w:rPr>
        <w:t>Graphisoft</w:t>
      </w:r>
      <w:proofErr w:type="spellEnd"/>
      <w:r w:rsidRPr="001B7A93">
        <w:rPr>
          <w:sz w:val="22"/>
        </w:rPr>
        <w:t>)</w:t>
      </w:r>
    </w:p>
    <w:p w:rsidR="00563A46" w:rsidRDefault="00563A46" w:rsidP="00563A46">
      <w:pPr>
        <w:jc w:val="left"/>
        <w:rPr>
          <w:sz w:val="22"/>
        </w:rPr>
      </w:pPr>
    </w:p>
    <w:p w:rsidR="003A3F43" w:rsidRDefault="003A3F43">
      <w:pPr>
        <w:autoSpaceDE/>
        <w:autoSpaceDN/>
        <w:adjustRightInd/>
        <w:jc w:val="left"/>
        <w:rPr>
          <w:sz w:val="22"/>
        </w:rPr>
      </w:pPr>
      <w:r>
        <w:rPr>
          <w:sz w:val="22"/>
        </w:rPr>
        <w:br w:type="page"/>
      </w:r>
    </w:p>
    <w:p w:rsidR="00726E9B" w:rsidRDefault="00726E9B" w:rsidP="0089675B">
      <w:pPr>
        <w:jc w:val="left"/>
        <w:rPr>
          <w:sz w:val="22"/>
        </w:rPr>
      </w:pPr>
    </w:p>
    <w:p w:rsidR="00785510" w:rsidRPr="001B7A93" w:rsidRDefault="00544876" w:rsidP="00544876">
      <w:pPr>
        <w:pStyle w:val="Nadpis1"/>
      </w:pPr>
      <w:bookmarkStart w:id="0" w:name="_Toc33083520"/>
      <w:r>
        <w:t>ÚVOD</w:t>
      </w:r>
      <w:bookmarkEnd w:id="0"/>
    </w:p>
    <w:p w:rsidR="00E0456D" w:rsidRDefault="00E0456D"/>
    <w:p w:rsidR="00563A46" w:rsidRPr="00C13C8C" w:rsidRDefault="00563A46" w:rsidP="00563A46">
      <w:r w:rsidRPr="00C13C8C">
        <w:t xml:space="preserve">V rámci řešení statiky </w:t>
      </w:r>
      <w:r w:rsidR="003A3F43">
        <w:t>R</w:t>
      </w:r>
      <w:r w:rsidR="003A3F43" w:rsidRPr="003A3F43">
        <w:t>ekonstrukce nákladníh</w:t>
      </w:r>
      <w:r w:rsidR="00413A67">
        <w:t>o</w:t>
      </w:r>
      <w:r w:rsidR="003A3F43" w:rsidRPr="003A3F43">
        <w:t xml:space="preserve"> výtah</w:t>
      </w:r>
      <w:r w:rsidR="00413A67">
        <w:t>u</w:t>
      </w:r>
      <w:r w:rsidR="003A3F43" w:rsidRPr="003A3F43">
        <w:t xml:space="preserve"> v budově </w:t>
      </w:r>
      <w:r w:rsidR="00413A67">
        <w:t>F</w:t>
      </w:r>
      <w:r w:rsidR="003A3F43" w:rsidRPr="003A3F43">
        <w:t xml:space="preserve">, VŠB-TU Ostrava </w:t>
      </w:r>
      <w:r w:rsidRPr="00C13C8C">
        <w:t xml:space="preserve">je zpracováno stavebně technické řešení </w:t>
      </w:r>
      <w:r w:rsidR="003A3F43">
        <w:t xml:space="preserve">dotčených části </w:t>
      </w:r>
      <w:r w:rsidRPr="00C13C8C">
        <w:t>konstrukcí.</w:t>
      </w:r>
    </w:p>
    <w:p w:rsidR="00563A46" w:rsidRPr="00C13C8C" w:rsidRDefault="00563A46" w:rsidP="00563A46"/>
    <w:p w:rsidR="003A3F43" w:rsidRDefault="002D7560" w:rsidP="002D7560">
      <w:r w:rsidRPr="0086260F">
        <w:t xml:space="preserve">- </w:t>
      </w:r>
      <w:r w:rsidR="003A3F43">
        <w:t>Zajištění stávající stropní konstrukce nad výtahovou šachtou.</w:t>
      </w:r>
    </w:p>
    <w:p w:rsidR="002D7560" w:rsidRDefault="002D7560" w:rsidP="002D7560">
      <w:r w:rsidRPr="0086260F">
        <w:t xml:space="preserve">- </w:t>
      </w:r>
      <w:r w:rsidR="003A3F43">
        <w:t xml:space="preserve">Ověření </w:t>
      </w:r>
      <w:proofErr w:type="spellStart"/>
      <w:proofErr w:type="gramStart"/>
      <w:r w:rsidR="00A07D3E">
        <w:t>max.</w:t>
      </w:r>
      <w:r w:rsidR="003A3F43">
        <w:t>únosnosti</w:t>
      </w:r>
      <w:proofErr w:type="spellEnd"/>
      <w:proofErr w:type="gramEnd"/>
      <w:r w:rsidR="003A3F43">
        <w:t xml:space="preserve"> stávajícíh</w:t>
      </w:r>
      <w:r w:rsidR="00A07D3E">
        <w:t>o</w:t>
      </w:r>
      <w:r w:rsidR="003A3F43">
        <w:t xml:space="preserve"> montážníh</w:t>
      </w:r>
      <w:r w:rsidR="00A07D3E">
        <w:t>o</w:t>
      </w:r>
      <w:r w:rsidR="003A3F43">
        <w:t xml:space="preserve"> nosník</w:t>
      </w:r>
      <w:r w:rsidR="00A07D3E">
        <w:t>u.</w:t>
      </w:r>
    </w:p>
    <w:p w:rsidR="003A3F43" w:rsidRDefault="003A3F43" w:rsidP="002D7560"/>
    <w:p w:rsidR="003A3F43" w:rsidRPr="0086260F" w:rsidRDefault="003A3F43" w:rsidP="002D7560">
      <w:r>
        <w:t xml:space="preserve">Posudek ocelové konstrukce pro uložení stroje výtahu, která nepřitěžuje </w:t>
      </w:r>
      <w:proofErr w:type="gramStart"/>
      <w:r>
        <w:t>podlahu</w:t>
      </w:r>
      <w:proofErr w:type="gramEnd"/>
      <w:r>
        <w:t xml:space="preserve"> strojovny nad výtahovou šachtou bude součástí dodávky výtahu.</w:t>
      </w:r>
    </w:p>
    <w:p w:rsidR="00F430B6" w:rsidRDefault="00F430B6" w:rsidP="00563A46">
      <w:pPr>
        <w:tabs>
          <w:tab w:val="right" w:pos="8789"/>
        </w:tabs>
      </w:pPr>
    </w:p>
    <w:p w:rsidR="00563A46" w:rsidRPr="00854BA0" w:rsidRDefault="00563A46" w:rsidP="00563A46">
      <w:r w:rsidRPr="00854BA0">
        <w:t xml:space="preserve">Návrh a posudek nových nosných konstrukcí je proveden podle současně platných norem a předpisů ČSN uvedených v seznamu použité literatury a norem. Při výpočtech a posudku bylo </w:t>
      </w:r>
      <w:proofErr w:type="gramStart"/>
      <w:r w:rsidRPr="00854BA0">
        <w:t>využito</w:t>
      </w:r>
      <w:proofErr w:type="gramEnd"/>
      <w:r w:rsidRPr="00854BA0">
        <w:t xml:space="preserve"> výpočetního systému firmy </w:t>
      </w:r>
      <w:proofErr w:type="gramStart"/>
      <w:r w:rsidRPr="00854BA0">
        <w:t>FINE</w:t>
      </w:r>
      <w:proofErr w:type="gramEnd"/>
      <w:r w:rsidRPr="00854BA0">
        <w:t xml:space="preserve"> spol. s r.o. Využity byly programy FIN10 - Beton EC, Ocel EC.</w:t>
      </w:r>
    </w:p>
    <w:p w:rsidR="00563A46" w:rsidRPr="00854BA0" w:rsidRDefault="00563A46" w:rsidP="00563A46">
      <w:r w:rsidRPr="00854BA0">
        <w:t>Navrhované konstrukce byly staticky posouzeny na mezní stav únosnosti a mezní stav použitelnosti. Statickým výpočtem bylo prokázáno, že celá stavba (všechny její jednotlivé nosné prvky dotčené stavebními úpravami) je navržena tak, aby zatížení na ni působící v průběhu výstavby a užívání nemělo za následek zřícení stavby nebo její části, větší stupeň nepřípustného přetvoření, poškození jiných částí stavby, nebo technických zařízení, anebo instalovaného vybavení v důsledku většího přetvoření nosné konstrukce, poškození v případě, kdy je rozsah přetvoření neúměrný původní příčině.</w:t>
      </w:r>
    </w:p>
    <w:p w:rsidR="00563A46" w:rsidRPr="00854BA0" w:rsidRDefault="00563A46" w:rsidP="00563A46">
      <w:r w:rsidRPr="00854BA0">
        <w:t>Stavba je navržena z odolných a běžných stavebních materiálů.</w:t>
      </w:r>
    </w:p>
    <w:p w:rsidR="00854BA0" w:rsidRPr="00854BA0" w:rsidRDefault="00854BA0" w:rsidP="00563A46"/>
    <w:p w:rsidR="00563A46" w:rsidRPr="003B779A" w:rsidRDefault="00563A46" w:rsidP="00563A46">
      <w:pPr>
        <w:rPr>
          <w:u w:val="single"/>
        </w:rPr>
      </w:pPr>
      <w:r w:rsidRPr="003B779A">
        <w:rPr>
          <w:u w:val="single"/>
        </w:rPr>
        <w:t xml:space="preserve">Poznámky: </w:t>
      </w:r>
    </w:p>
    <w:p w:rsidR="003B779A" w:rsidRPr="00F430B6" w:rsidRDefault="003B779A" w:rsidP="003B779A">
      <w:r w:rsidRPr="00F430B6">
        <w:t xml:space="preserve">Tato dokumentace je vytvořena ve stupni </w:t>
      </w:r>
      <w:r w:rsidR="003A3F43">
        <w:t xml:space="preserve">pro </w:t>
      </w:r>
      <w:r w:rsidR="00413A67">
        <w:t>provedení stavby.</w:t>
      </w:r>
    </w:p>
    <w:p w:rsidR="007D6067" w:rsidRPr="003A3F43" w:rsidRDefault="003A3F43">
      <w:pPr>
        <w:autoSpaceDE/>
        <w:autoSpaceDN/>
        <w:adjustRightInd/>
        <w:jc w:val="left"/>
      </w:pPr>
      <w:r w:rsidRPr="003A3F43">
        <w:t xml:space="preserve">Konkrétní dodavatel </w:t>
      </w:r>
      <w:r w:rsidR="00413A67">
        <w:t>dopracuje dílenskou</w:t>
      </w:r>
      <w:r w:rsidRPr="003A3F43">
        <w:t xml:space="preserve"> dokumentaci, která bude obsahovat všechny potřebné detaily a technologické postupy dle vybraných systémů. Tato dokumentace bude zhotovena před započetím stavebních prací.</w:t>
      </w:r>
    </w:p>
    <w:p w:rsidR="00695521" w:rsidRDefault="00695521">
      <w:pPr>
        <w:autoSpaceDE/>
        <w:autoSpaceDN/>
        <w:adjustRightInd/>
        <w:jc w:val="left"/>
        <w:rPr>
          <w:sz w:val="22"/>
        </w:rPr>
      </w:pPr>
    </w:p>
    <w:p w:rsidR="003A3F43" w:rsidRPr="00F430B6" w:rsidRDefault="003A3F43">
      <w:pPr>
        <w:autoSpaceDE/>
        <w:autoSpaceDN/>
        <w:adjustRightInd/>
        <w:jc w:val="left"/>
        <w:rPr>
          <w:sz w:val="22"/>
        </w:rPr>
      </w:pPr>
    </w:p>
    <w:p w:rsidR="00A15997" w:rsidRPr="009516BF" w:rsidRDefault="009516BF" w:rsidP="00E72992">
      <w:pPr>
        <w:pStyle w:val="Nadpis1"/>
      </w:pPr>
      <w:bookmarkStart w:id="1" w:name="_Toc33083521"/>
      <w:r w:rsidRPr="009516BF">
        <w:t>Zatížení</w:t>
      </w:r>
      <w:bookmarkEnd w:id="1"/>
    </w:p>
    <w:p w:rsidR="009516BF" w:rsidRDefault="009516BF" w:rsidP="00A15997">
      <w:pPr>
        <w:rPr>
          <w:szCs w:val="22"/>
        </w:rPr>
      </w:pPr>
    </w:p>
    <w:p w:rsidR="005543CF" w:rsidRPr="00147890" w:rsidRDefault="005543CF" w:rsidP="005543CF">
      <w:pPr>
        <w:pStyle w:val="Zhlav"/>
        <w:tabs>
          <w:tab w:val="clear" w:pos="4536"/>
          <w:tab w:val="clear" w:pos="9072"/>
        </w:tabs>
      </w:pPr>
      <w:r w:rsidRPr="00147890">
        <w:t>Pro stanovení celkového zatížení posuzovaných prvků byly komplexně řešeny navazující konstrukce v základní kombinaci nejnepříznivějšího zatížení, případně jako reakce navazujících konstrukcí.</w:t>
      </w:r>
    </w:p>
    <w:p w:rsidR="005543CF" w:rsidRPr="00147890" w:rsidRDefault="005543CF" w:rsidP="005543CF">
      <w:pPr>
        <w:pStyle w:val="Zhlav"/>
        <w:tabs>
          <w:tab w:val="clear" w:pos="4536"/>
          <w:tab w:val="clear" w:pos="9072"/>
        </w:tabs>
      </w:pPr>
    </w:p>
    <w:p w:rsidR="005543CF" w:rsidRPr="00147890" w:rsidRDefault="005543CF" w:rsidP="00147890">
      <w:pPr>
        <w:pStyle w:val="Zhlav"/>
        <w:tabs>
          <w:tab w:val="clear" w:pos="4536"/>
          <w:tab w:val="clear" w:pos="9072"/>
          <w:tab w:val="left" w:pos="2552"/>
        </w:tabs>
      </w:pPr>
      <w:r w:rsidRPr="00147890">
        <w:t>Zatížení stálé:</w:t>
      </w:r>
      <w:r w:rsidRPr="00147890">
        <w:tab/>
        <w:t xml:space="preserve">viz. </w:t>
      </w:r>
      <w:proofErr w:type="gramStart"/>
      <w:r w:rsidRPr="00147890">
        <w:t>statický</w:t>
      </w:r>
      <w:proofErr w:type="gramEnd"/>
      <w:r w:rsidRPr="00147890">
        <w:t xml:space="preserve"> výpočet dle ČSN EN 1991-1-1, </w:t>
      </w:r>
      <w:r w:rsidRPr="00147890">
        <w:rPr>
          <w:rFonts w:ascii="Symbol" w:hAnsi="Symbol"/>
        </w:rPr>
        <w:t></w:t>
      </w:r>
      <w:r w:rsidRPr="00147890">
        <w:rPr>
          <w:vertAlign w:val="subscript"/>
        </w:rPr>
        <w:t>G</w:t>
      </w:r>
      <w:r w:rsidRPr="00147890">
        <w:t xml:space="preserve"> = 1,35</w:t>
      </w:r>
    </w:p>
    <w:p w:rsidR="005543CF" w:rsidRPr="00147890" w:rsidRDefault="005543CF" w:rsidP="00147890">
      <w:pPr>
        <w:pStyle w:val="Zhlav"/>
        <w:tabs>
          <w:tab w:val="clear" w:pos="4536"/>
          <w:tab w:val="clear" w:pos="9072"/>
          <w:tab w:val="left" w:pos="2552"/>
        </w:tabs>
      </w:pPr>
      <w:r w:rsidRPr="00147890">
        <w:tab/>
        <w:t>vlastní váha stávajících konstrukcí byla stanovena dle provedeného</w:t>
      </w:r>
    </w:p>
    <w:p w:rsidR="005543CF" w:rsidRPr="00147890" w:rsidRDefault="005543CF" w:rsidP="00147890">
      <w:pPr>
        <w:pStyle w:val="Zhlav"/>
        <w:tabs>
          <w:tab w:val="clear" w:pos="4536"/>
          <w:tab w:val="clear" w:pos="9072"/>
          <w:tab w:val="left" w:pos="2552"/>
        </w:tabs>
      </w:pPr>
      <w:r w:rsidRPr="00147890">
        <w:tab/>
        <w:t>stavebně technického průzkumu - viz podklady [</w:t>
      </w:r>
      <w:r w:rsidR="003A3F43">
        <w:t>3</w:t>
      </w:r>
      <w:r w:rsidRPr="00147890">
        <w:t>].</w:t>
      </w:r>
    </w:p>
    <w:p w:rsidR="005543CF" w:rsidRPr="00147890" w:rsidRDefault="005543CF" w:rsidP="00147890">
      <w:pPr>
        <w:pStyle w:val="Zhlav"/>
        <w:tabs>
          <w:tab w:val="clear" w:pos="4536"/>
          <w:tab w:val="clear" w:pos="9072"/>
        </w:tabs>
      </w:pPr>
    </w:p>
    <w:p w:rsidR="005543CF" w:rsidRPr="00147890" w:rsidRDefault="005543CF" w:rsidP="00147890">
      <w:pPr>
        <w:pStyle w:val="Zhlav"/>
        <w:tabs>
          <w:tab w:val="clear" w:pos="4536"/>
          <w:tab w:val="clear" w:pos="9072"/>
          <w:tab w:val="left" w:pos="2552"/>
        </w:tabs>
      </w:pPr>
      <w:r w:rsidRPr="00147890">
        <w:t>Zatížení nahodilé: rovnoměrné užitné</w:t>
      </w:r>
      <w:r w:rsidRPr="00147890">
        <w:tab/>
      </w:r>
    </w:p>
    <w:p w:rsidR="005543CF" w:rsidRPr="00147890" w:rsidRDefault="005543CF" w:rsidP="00147890">
      <w:pPr>
        <w:pStyle w:val="Zhlav"/>
        <w:tabs>
          <w:tab w:val="clear" w:pos="4536"/>
          <w:tab w:val="clear" w:pos="9072"/>
          <w:tab w:val="left" w:pos="2552"/>
        </w:tabs>
      </w:pPr>
      <w:r w:rsidRPr="00147890">
        <w:tab/>
        <w:t>- kancelářské prostory, kabinety (kat. B) - 2,50 kN/m</w:t>
      </w:r>
      <w:r w:rsidRPr="00147890">
        <w:rPr>
          <w:vertAlign w:val="superscript"/>
        </w:rPr>
        <w:t>2</w:t>
      </w:r>
    </w:p>
    <w:p w:rsidR="005543CF" w:rsidRPr="00147890" w:rsidRDefault="005543CF" w:rsidP="00147890">
      <w:pPr>
        <w:pStyle w:val="Zhlav"/>
        <w:tabs>
          <w:tab w:val="clear" w:pos="4536"/>
          <w:tab w:val="clear" w:pos="9072"/>
          <w:tab w:val="left" w:pos="2552"/>
        </w:tabs>
      </w:pPr>
      <w:r w:rsidRPr="00147890">
        <w:tab/>
        <w:t xml:space="preserve">- </w:t>
      </w:r>
      <w:r w:rsidR="003A3F43">
        <w:t xml:space="preserve">technické místnosti a strojovny </w:t>
      </w:r>
      <w:r w:rsidRPr="00147890">
        <w:t xml:space="preserve">(kat. </w:t>
      </w:r>
      <w:r w:rsidR="003A3F43">
        <w:t>E1</w:t>
      </w:r>
      <w:r w:rsidRPr="00147890">
        <w:t>) - 5,00 kN/m</w:t>
      </w:r>
      <w:r w:rsidRPr="00147890">
        <w:rPr>
          <w:vertAlign w:val="superscript"/>
        </w:rPr>
        <w:t>2</w:t>
      </w:r>
    </w:p>
    <w:p w:rsidR="005543CF" w:rsidRPr="00147890" w:rsidRDefault="005543CF" w:rsidP="00147890">
      <w:pPr>
        <w:pStyle w:val="Zhlav"/>
        <w:tabs>
          <w:tab w:val="clear" w:pos="4536"/>
          <w:tab w:val="clear" w:pos="9072"/>
          <w:tab w:val="left" w:pos="2552"/>
        </w:tabs>
      </w:pPr>
      <w:r w:rsidRPr="00147890">
        <w:tab/>
        <w:t xml:space="preserve">- sníh -  II. oblast: </w:t>
      </w:r>
      <w:proofErr w:type="spellStart"/>
      <w:r w:rsidRPr="00147890">
        <w:t>s</w:t>
      </w:r>
      <w:r w:rsidRPr="00147890">
        <w:rPr>
          <w:vertAlign w:val="subscript"/>
        </w:rPr>
        <w:t>k</w:t>
      </w:r>
      <w:proofErr w:type="spellEnd"/>
      <w:r w:rsidRPr="00147890">
        <w:t xml:space="preserve"> =  1,0 kN/m</w:t>
      </w:r>
      <w:r w:rsidRPr="00147890">
        <w:rPr>
          <w:vertAlign w:val="superscript"/>
        </w:rPr>
        <w:t>2</w:t>
      </w:r>
      <w:r w:rsidRPr="00147890">
        <w:t>, µ</w:t>
      </w:r>
      <w:r w:rsidRPr="00147890">
        <w:rPr>
          <w:vertAlign w:val="subscript"/>
        </w:rPr>
        <w:t>1</w:t>
      </w:r>
      <w:r w:rsidRPr="00147890">
        <w:t xml:space="preserve"> = 0,80, µ</w:t>
      </w:r>
      <w:r w:rsidRPr="00147890">
        <w:rPr>
          <w:vertAlign w:val="subscript"/>
        </w:rPr>
        <w:t>2</w:t>
      </w:r>
      <w:r w:rsidRPr="00147890">
        <w:t xml:space="preserve"> = 0,8 až 1,07,</w:t>
      </w:r>
    </w:p>
    <w:p w:rsidR="005543CF" w:rsidRPr="00147890" w:rsidRDefault="005543CF" w:rsidP="00147890">
      <w:pPr>
        <w:pStyle w:val="Zhlav"/>
        <w:tabs>
          <w:tab w:val="clear" w:pos="4536"/>
          <w:tab w:val="clear" w:pos="9072"/>
          <w:tab w:val="left" w:pos="2552"/>
        </w:tabs>
      </w:pPr>
      <w:r w:rsidRPr="00147890">
        <w:tab/>
        <w:t xml:space="preserve">- vítr - II. oblast: </w:t>
      </w:r>
      <w:proofErr w:type="spellStart"/>
      <w:r w:rsidRPr="00147890">
        <w:t>q</w:t>
      </w:r>
      <w:r w:rsidRPr="00147890">
        <w:rPr>
          <w:vertAlign w:val="subscript"/>
        </w:rPr>
        <w:t>p</w:t>
      </w:r>
      <w:proofErr w:type="spellEnd"/>
      <w:r w:rsidRPr="00147890">
        <w:t xml:space="preserve"> = 0,45-0,65 kN/m</w:t>
      </w:r>
      <w:r w:rsidRPr="00147890">
        <w:rPr>
          <w:vertAlign w:val="superscript"/>
        </w:rPr>
        <w:t>2</w:t>
      </w:r>
      <w:r w:rsidRPr="00147890">
        <w:t xml:space="preserve">, kat. </w:t>
      </w:r>
      <w:proofErr w:type="spellStart"/>
      <w:proofErr w:type="gramStart"/>
      <w:r w:rsidRPr="00147890">
        <w:t>ter</w:t>
      </w:r>
      <w:proofErr w:type="spellEnd"/>
      <w:proofErr w:type="gramEnd"/>
      <w:r w:rsidRPr="00147890">
        <w:t>. IV</w:t>
      </w:r>
    </w:p>
    <w:p w:rsidR="005543CF" w:rsidRDefault="005543CF" w:rsidP="00147890">
      <w:pPr>
        <w:pStyle w:val="Zhlav"/>
        <w:tabs>
          <w:tab w:val="clear" w:pos="4536"/>
          <w:tab w:val="clear" w:pos="9072"/>
          <w:tab w:val="left" w:pos="2552"/>
        </w:tabs>
      </w:pPr>
      <w:r w:rsidRPr="00147890">
        <w:tab/>
        <w:t xml:space="preserve">součinitel nahodilého zatížení </w:t>
      </w:r>
      <w:r w:rsidRPr="00147890">
        <w:rPr>
          <w:rFonts w:ascii="Symbol" w:hAnsi="Symbol"/>
        </w:rPr>
        <w:t></w:t>
      </w:r>
      <w:r w:rsidRPr="00147890">
        <w:rPr>
          <w:vertAlign w:val="subscript"/>
        </w:rPr>
        <w:t>Q</w:t>
      </w:r>
      <w:r w:rsidRPr="00147890">
        <w:t xml:space="preserve"> = 1,5</w:t>
      </w:r>
    </w:p>
    <w:p w:rsidR="003A3F43" w:rsidRDefault="003A3F43" w:rsidP="00147890">
      <w:pPr>
        <w:pStyle w:val="Zhlav"/>
        <w:tabs>
          <w:tab w:val="clear" w:pos="4536"/>
          <w:tab w:val="clear" w:pos="9072"/>
          <w:tab w:val="left" w:pos="2552"/>
        </w:tabs>
      </w:pPr>
    </w:p>
    <w:p w:rsidR="00413A67" w:rsidRPr="00147890" w:rsidRDefault="00413A67" w:rsidP="00147890">
      <w:pPr>
        <w:pStyle w:val="Zhlav"/>
        <w:tabs>
          <w:tab w:val="clear" w:pos="4536"/>
          <w:tab w:val="clear" w:pos="9072"/>
          <w:tab w:val="left" w:pos="2552"/>
        </w:tabs>
      </w:pPr>
    </w:p>
    <w:p w:rsidR="00BF60E8" w:rsidRDefault="00995185" w:rsidP="001F7E52">
      <w:pPr>
        <w:pStyle w:val="Nadpis1"/>
      </w:pPr>
      <w:bookmarkStart w:id="2" w:name="_Toc33083522"/>
      <w:r>
        <w:t>OCELOVÉ KONSTRUKCE</w:t>
      </w:r>
      <w:bookmarkEnd w:id="2"/>
    </w:p>
    <w:p w:rsidR="000F0115" w:rsidRDefault="000F0115" w:rsidP="000F0115"/>
    <w:p w:rsidR="003A1813" w:rsidRPr="0058576E" w:rsidRDefault="003A1813" w:rsidP="000F0115"/>
    <w:p w:rsidR="000F0115" w:rsidRDefault="000F0115" w:rsidP="000F0115">
      <w:pPr>
        <w:pStyle w:val="Nadpis2"/>
      </w:pPr>
      <w:bookmarkStart w:id="3" w:name="_Toc33083523"/>
      <w:r>
        <w:t xml:space="preserve">Ocelové nosníky </w:t>
      </w:r>
      <w:r w:rsidR="003A1813">
        <w:t>zajištění strop</w:t>
      </w:r>
      <w:r w:rsidR="00A07D3E">
        <w:t>u</w:t>
      </w:r>
      <w:bookmarkEnd w:id="3"/>
    </w:p>
    <w:p w:rsidR="00695521" w:rsidRPr="00687960" w:rsidRDefault="00695521" w:rsidP="000F0115"/>
    <w:p w:rsidR="006A042E" w:rsidRDefault="006A042E" w:rsidP="000F0115">
      <w:r>
        <w:t>Do stropní konstrukce výtahové šachty budou provedeny nové otvory pro vedení lan a technologie výtahu. Nové otvory 200/200 neodpovídají původním pozicím stávajících otvorů 200/200 a 200/500, budou provedeny v jiných místech.</w:t>
      </w:r>
    </w:p>
    <w:p w:rsidR="006A042E" w:rsidRDefault="006A042E" w:rsidP="000F0115">
      <w:r>
        <w:t>Pro zajištění stropu narušeného novými prostupy je navrženo zesílení ocelovými nosníky podvlečenými pod stropní deskou.</w:t>
      </w:r>
    </w:p>
    <w:p w:rsidR="006A042E" w:rsidRDefault="006A042E" w:rsidP="000F0115">
      <w:r>
        <w:t xml:space="preserve">Nové nosníky jsou navrženy 2× I140 na celkové rozpětí 2,40 m pro zatěžovací šířku 1,20+1,20 m. Tloušťka železobetonové stropní desky včetně betonové podlahy činí </w:t>
      </w:r>
      <w:r w:rsidR="00413A67">
        <w:t>210</w:t>
      </w:r>
      <w:r>
        <w:t xml:space="preserve"> mm, což bylo ověřeno průzkumem [3] (160+</w:t>
      </w:r>
      <w:r w:rsidR="00413A67">
        <w:t>50</w:t>
      </w:r>
      <w:r>
        <w:t xml:space="preserve"> mm).</w:t>
      </w:r>
    </w:p>
    <w:p w:rsidR="006A042E" w:rsidRPr="00687960" w:rsidRDefault="006A042E" w:rsidP="000F0115"/>
    <w:p w:rsidR="00687960" w:rsidRDefault="00687960" w:rsidP="00687960">
      <w:pPr>
        <w:pStyle w:val="Zhlav"/>
        <w:tabs>
          <w:tab w:val="clear" w:pos="4536"/>
          <w:tab w:val="clear" w:pos="9072"/>
          <w:tab w:val="left" w:pos="3828"/>
        </w:tabs>
        <w:rPr>
          <w:i/>
        </w:rPr>
      </w:pPr>
      <w:r w:rsidRPr="00687960">
        <w:rPr>
          <w:i/>
        </w:rPr>
        <w:t>Výpoče</w:t>
      </w:r>
      <w:r w:rsidR="00695521">
        <w:rPr>
          <w:i/>
        </w:rPr>
        <w:t>t zatížení stropních konstrukcí</w:t>
      </w:r>
      <w:r w:rsidR="006A042E">
        <w:rPr>
          <w:i/>
        </w:rPr>
        <w:t xml:space="preserve"> - viz </w:t>
      </w:r>
      <w:proofErr w:type="gramStart"/>
      <w:r w:rsidR="006A042E">
        <w:rPr>
          <w:i/>
        </w:rPr>
        <w:t>příloha I.1</w:t>
      </w:r>
      <w:proofErr w:type="gramEnd"/>
    </w:p>
    <w:p w:rsidR="00695521" w:rsidRDefault="00695521" w:rsidP="000F0115">
      <w:pPr>
        <w:pStyle w:val="Zhlav"/>
        <w:tabs>
          <w:tab w:val="clear" w:pos="4536"/>
          <w:tab w:val="clear" w:pos="9072"/>
          <w:tab w:val="left" w:pos="3828"/>
        </w:tabs>
        <w:rPr>
          <w:i/>
        </w:rPr>
      </w:pPr>
    </w:p>
    <w:p w:rsidR="000F0115" w:rsidRPr="00687960" w:rsidRDefault="000F0115" w:rsidP="000F0115">
      <w:pPr>
        <w:pStyle w:val="Zhlav"/>
        <w:tabs>
          <w:tab w:val="clear" w:pos="4536"/>
          <w:tab w:val="clear" w:pos="9072"/>
          <w:tab w:val="left" w:pos="3828"/>
        </w:tabs>
        <w:rPr>
          <w:i/>
        </w:rPr>
      </w:pPr>
      <w:r w:rsidRPr="00687960">
        <w:rPr>
          <w:i/>
        </w:rPr>
        <w:t>Posudek ocelových nosníků</w:t>
      </w:r>
      <w:r w:rsidR="00695521">
        <w:rPr>
          <w:i/>
        </w:rPr>
        <w:t xml:space="preserve"> </w:t>
      </w:r>
      <w:r w:rsidR="003A1813">
        <w:rPr>
          <w:i/>
        </w:rPr>
        <w:t xml:space="preserve">zajištění stropní konstrukce - viz příloha </w:t>
      </w:r>
      <w:proofErr w:type="gramStart"/>
      <w:r w:rsidR="003A1813">
        <w:rPr>
          <w:i/>
        </w:rPr>
        <w:t>II.1</w:t>
      </w:r>
      <w:proofErr w:type="gramEnd"/>
    </w:p>
    <w:p w:rsidR="000F0115" w:rsidRDefault="000F0115" w:rsidP="000F0115"/>
    <w:p w:rsidR="000F0115" w:rsidRPr="00687960" w:rsidRDefault="000F0115" w:rsidP="000F0115">
      <w:r w:rsidRPr="00687960">
        <w:t xml:space="preserve">Posudkem bylo prokázáno, že jsou nově navržené </w:t>
      </w:r>
      <w:r w:rsidR="003A1813">
        <w:t>zajišťující nosníky vyhovující</w:t>
      </w:r>
      <w:r w:rsidRPr="00687960">
        <w:t>.</w:t>
      </w:r>
    </w:p>
    <w:p w:rsidR="00687960" w:rsidRDefault="00687960" w:rsidP="000F0115"/>
    <w:p w:rsidR="003A1813" w:rsidRPr="0058576E" w:rsidRDefault="003A1813" w:rsidP="003A1813"/>
    <w:p w:rsidR="003A1813" w:rsidRDefault="003A1813" w:rsidP="003A1813">
      <w:pPr>
        <w:pStyle w:val="Nadpis2"/>
      </w:pPr>
      <w:bookmarkStart w:id="4" w:name="_Toc33083524"/>
      <w:r>
        <w:t>Ocelov</w:t>
      </w:r>
      <w:r w:rsidR="00413A67">
        <w:t>ý</w:t>
      </w:r>
      <w:r>
        <w:t xml:space="preserve"> montážní nosník</w:t>
      </w:r>
      <w:bookmarkEnd w:id="4"/>
    </w:p>
    <w:p w:rsidR="003A1813" w:rsidRDefault="003A1813" w:rsidP="003A1813"/>
    <w:p w:rsidR="003A1813" w:rsidRDefault="003A1813" w:rsidP="003A1813">
      <w:r>
        <w:t>Ve strojovně výtahu byl zjištěn ocelov</w:t>
      </w:r>
      <w:r w:rsidR="00413A67">
        <w:t>ý</w:t>
      </w:r>
      <w:r>
        <w:t xml:space="preserve"> montážní nosník</w:t>
      </w:r>
      <w:r w:rsidR="00413A67">
        <w:t xml:space="preserve"> - </w:t>
      </w:r>
      <w:r>
        <w:t>MN</w:t>
      </w:r>
      <w:r w:rsidR="00413A67">
        <w:t>3</w:t>
      </w:r>
      <w:r>
        <w:t xml:space="preserve"> - I1</w:t>
      </w:r>
      <w:r w:rsidR="00413A67">
        <w:t>4</w:t>
      </w:r>
      <w:r>
        <w:t>0</w:t>
      </w:r>
      <w:r w:rsidR="00A07D3E">
        <w:t>, světlé rozpětí montážního nosníku je 4,20 m</w:t>
      </w:r>
      <w:r w:rsidR="00413A67">
        <w:t>.</w:t>
      </w:r>
    </w:p>
    <w:p w:rsidR="003A1813" w:rsidRDefault="003A1813" w:rsidP="003A1813"/>
    <w:p w:rsidR="00A07D3E" w:rsidRDefault="00A07D3E" w:rsidP="003A1813">
      <w:r>
        <w:t>Posudkem byla stanovena maximální únosnost montážního nosníku pro 1 břemeno osamělého zatížení působícího ve středu rozpětí.</w:t>
      </w:r>
    </w:p>
    <w:p w:rsidR="003A1813" w:rsidRDefault="003A1813" w:rsidP="003A1813"/>
    <w:p w:rsidR="003A1813" w:rsidRPr="00687960" w:rsidRDefault="003A1813" w:rsidP="003A1813">
      <w:pPr>
        <w:pStyle w:val="Zhlav"/>
        <w:tabs>
          <w:tab w:val="clear" w:pos="4536"/>
          <w:tab w:val="clear" w:pos="9072"/>
          <w:tab w:val="left" w:pos="3828"/>
        </w:tabs>
        <w:rPr>
          <w:i/>
        </w:rPr>
      </w:pPr>
      <w:r w:rsidRPr="00687960">
        <w:rPr>
          <w:i/>
        </w:rPr>
        <w:t>Posudek ocelov</w:t>
      </w:r>
      <w:r w:rsidR="00A07D3E">
        <w:rPr>
          <w:i/>
        </w:rPr>
        <w:t>ého</w:t>
      </w:r>
      <w:r w:rsidRPr="00687960">
        <w:rPr>
          <w:i/>
        </w:rPr>
        <w:t xml:space="preserve"> </w:t>
      </w:r>
      <w:r>
        <w:rPr>
          <w:i/>
        </w:rPr>
        <w:t>montážníh</w:t>
      </w:r>
      <w:r w:rsidR="00A07D3E">
        <w:rPr>
          <w:i/>
        </w:rPr>
        <w:t>o</w:t>
      </w:r>
      <w:r>
        <w:rPr>
          <w:i/>
        </w:rPr>
        <w:t xml:space="preserve"> </w:t>
      </w:r>
      <w:r w:rsidRPr="00687960">
        <w:rPr>
          <w:i/>
        </w:rPr>
        <w:t>nosník</w:t>
      </w:r>
      <w:r w:rsidR="00A07D3E">
        <w:rPr>
          <w:i/>
        </w:rPr>
        <w:t>u</w:t>
      </w:r>
      <w:r>
        <w:rPr>
          <w:i/>
        </w:rPr>
        <w:t xml:space="preserve"> - viz příloha </w:t>
      </w:r>
      <w:proofErr w:type="gramStart"/>
      <w:r>
        <w:rPr>
          <w:i/>
        </w:rPr>
        <w:t>II.2</w:t>
      </w:r>
      <w:proofErr w:type="gramEnd"/>
    </w:p>
    <w:p w:rsidR="003A1813" w:rsidRDefault="003A1813" w:rsidP="003A1813"/>
    <w:p w:rsidR="003A1813" w:rsidRPr="00687960" w:rsidRDefault="003A1813" w:rsidP="003A1813">
      <w:r w:rsidRPr="00687960">
        <w:t>Posudkem bylo prokázáno, že j</w:t>
      </w:r>
      <w:r w:rsidR="00A07D3E">
        <w:t xml:space="preserve">e maximální nosnost stávajícího montážního nosníku </w:t>
      </w:r>
      <w:r>
        <w:t>1</w:t>
      </w:r>
      <w:r w:rsidR="00A07D3E">
        <w:t>10</w:t>
      </w:r>
      <w:r>
        <w:t>0 kg</w:t>
      </w:r>
      <w:r w:rsidRPr="00687960">
        <w:t>.</w:t>
      </w:r>
    </w:p>
    <w:p w:rsidR="003A1813" w:rsidRDefault="003A1813" w:rsidP="003A1813"/>
    <w:p w:rsidR="003A1813" w:rsidRDefault="003A1813" w:rsidP="003A1813"/>
    <w:p w:rsidR="003A1813" w:rsidRDefault="003A1813" w:rsidP="000F0115"/>
    <w:p w:rsidR="00A07D3E" w:rsidRDefault="00A07D3E" w:rsidP="000F0115"/>
    <w:p w:rsidR="00D05911" w:rsidRDefault="00D05911" w:rsidP="00D05911"/>
    <w:p w:rsidR="003A1813" w:rsidRDefault="003A1813" w:rsidP="00D05911"/>
    <w:p w:rsidR="00D05911" w:rsidRPr="00687960" w:rsidRDefault="00D05911" w:rsidP="00FA134B"/>
    <w:p w:rsidR="00186402" w:rsidRPr="00687960" w:rsidRDefault="00A26E04">
      <w:pPr>
        <w:rPr>
          <w:szCs w:val="22"/>
        </w:rPr>
      </w:pPr>
      <w:r w:rsidRPr="00687960"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4899660</wp:posOffset>
            </wp:positionH>
            <wp:positionV relativeFrom="paragraph">
              <wp:posOffset>5080</wp:posOffset>
            </wp:positionV>
            <wp:extent cx="741680" cy="261620"/>
            <wp:effectExtent l="19050" t="0" r="0" b="0"/>
            <wp:wrapNone/>
            <wp:docPr id="213" name="obrázek 213" descr="JIR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 descr="JIRSA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48026" t="77756" r="46751" b="194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680" cy="261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15167" w:rsidRPr="00687960" w:rsidRDefault="00515167" w:rsidP="00515167">
      <w:pPr>
        <w:pStyle w:val="Zhlav"/>
        <w:tabs>
          <w:tab w:val="clear" w:pos="4536"/>
        </w:tabs>
      </w:pPr>
      <w:r w:rsidRPr="00687960">
        <w:t xml:space="preserve">v Ostravě </w:t>
      </w:r>
      <w:r w:rsidR="009964AF" w:rsidRPr="00687960">
        <w:t xml:space="preserve"> </w:t>
      </w:r>
      <w:r w:rsidR="00413A67">
        <w:t>02</w:t>
      </w:r>
      <w:r w:rsidR="00D6701E" w:rsidRPr="00687960">
        <w:t xml:space="preserve"> </w:t>
      </w:r>
      <w:r w:rsidR="00101281" w:rsidRPr="00687960">
        <w:t xml:space="preserve">/ </w:t>
      </w:r>
      <w:r w:rsidRPr="00687960">
        <w:t>20</w:t>
      </w:r>
      <w:r w:rsidR="00413A67">
        <w:t>20</w:t>
      </w:r>
      <w:r w:rsidRPr="00687960">
        <w:tab/>
        <w:t xml:space="preserve">vypracoval: Ing. </w:t>
      </w:r>
      <w:smartTag w:uri="urn:schemas-microsoft-com:office:smarttags" w:element="PersonName">
        <w:smartTagPr>
          <w:attr w:name="ProductID" w:val="Vladim￭r Jirsa"/>
        </w:smartTagPr>
        <w:r w:rsidRPr="00687960">
          <w:t>Vladimír Jirsa</w:t>
        </w:r>
      </w:smartTag>
    </w:p>
    <w:p w:rsidR="00A673AA" w:rsidRPr="00687960" w:rsidRDefault="00A673AA" w:rsidP="00515167">
      <w:pPr>
        <w:pStyle w:val="Zhlav"/>
        <w:tabs>
          <w:tab w:val="clear" w:pos="4536"/>
          <w:tab w:val="clear" w:pos="9072"/>
        </w:tabs>
      </w:pPr>
    </w:p>
    <w:p w:rsidR="00AE39C7" w:rsidRDefault="00AE39C7" w:rsidP="00515167">
      <w:pPr>
        <w:pStyle w:val="Zhlav"/>
        <w:tabs>
          <w:tab w:val="clear" w:pos="4536"/>
          <w:tab w:val="clear" w:pos="9072"/>
        </w:tabs>
      </w:pPr>
    </w:p>
    <w:p w:rsidR="00A07D3E" w:rsidRDefault="00A07D3E" w:rsidP="00515167">
      <w:pPr>
        <w:pStyle w:val="Zhlav"/>
        <w:tabs>
          <w:tab w:val="clear" w:pos="4536"/>
          <w:tab w:val="clear" w:pos="9072"/>
        </w:tabs>
      </w:pPr>
    </w:p>
    <w:p w:rsidR="003A1813" w:rsidRPr="00687960" w:rsidRDefault="003A1813" w:rsidP="00515167">
      <w:pPr>
        <w:pStyle w:val="Zhlav"/>
        <w:tabs>
          <w:tab w:val="clear" w:pos="4536"/>
          <w:tab w:val="clear" w:pos="9072"/>
        </w:tabs>
      </w:pPr>
    </w:p>
    <w:p w:rsidR="00FA38AD" w:rsidRPr="001B7A93" w:rsidRDefault="00515167">
      <w:pPr>
        <w:rPr>
          <w:sz w:val="22"/>
        </w:rPr>
      </w:pPr>
      <w:r w:rsidRPr="001B7A93">
        <w:rPr>
          <w:sz w:val="20"/>
        </w:rPr>
        <w:t>počet stran této zprávy:</w:t>
      </w:r>
      <w:r w:rsidR="004C2548">
        <w:rPr>
          <w:sz w:val="20"/>
        </w:rPr>
        <w:t xml:space="preserve"> </w:t>
      </w:r>
      <w:r w:rsidR="00413A67">
        <w:rPr>
          <w:sz w:val="20"/>
        </w:rPr>
        <w:t>7</w:t>
      </w:r>
      <w:r w:rsidRPr="001B7A93">
        <w:rPr>
          <w:sz w:val="20"/>
        </w:rPr>
        <w:t xml:space="preserve">  = 1 strana </w:t>
      </w:r>
      <w:r w:rsidR="0047138C">
        <w:rPr>
          <w:sz w:val="20"/>
        </w:rPr>
        <w:t>titulní</w:t>
      </w:r>
      <w:r w:rsidRPr="001B7A93">
        <w:rPr>
          <w:sz w:val="20"/>
        </w:rPr>
        <w:t xml:space="preserve"> + </w:t>
      </w:r>
      <w:r w:rsidR="003A1813">
        <w:rPr>
          <w:sz w:val="20"/>
        </w:rPr>
        <w:t>3</w:t>
      </w:r>
      <w:r w:rsidRPr="001B7A93">
        <w:rPr>
          <w:sz w:val="20"/>
        </w:rPr>
        <w:t xml:space="preserve"> stran</w:t>
      </w:r>
      <w:r w:rsidR="00413A67">
        <w:rPr>
          <w:sz w:val="20"/>
        </w:rPr>
        <w:t>y</w:t>
      </w:r>
      <w:r w:rsidRPr="001B7A93">
        <w:rPr>
          <w:sz w:val="20"/>
        </w:rPr>
        <w:t xml:space="preserve"> textu zprávy</w:t>
      </w:r>
      <w:r w:rsidR="003A1813">
        <w:rPr>
          <w:sz w:val="20"/>
        </w:rPr>
        <w:t xml:space="preserve"> + </w:t>
      </w:r>
      <w:r w:rsidR="00413A67">
        <w:rPr>
          <w:sz w:val="20"/>
        </w:rPr>
        <w:t>3</w:t>
      </w:r>
      <w:r w:rsidR="003A1813">
        <w:rPr>
          <w:sz w:val="20"/>
        </w:rPr>
        <w:t xml:space="preserve"> strany příloh</w:t>
      </w:r>
    </w:p>
    <w:sectPr w:rsidR="00FA38AD" w:rsidRPr="001B7A93" w:rsidSect="00B9398A">
      <w:headerReference w:type="default" r:id="rId11"/>
      <w:footerReference w:type="default" r:id="rId12"/>
      <w:pgSz w:w="11907" w:h="16840"/>
      <w:pgMar w:top="1560" w:right="1418" w:bottom="1276" w:left="1418" w:header="709" w:footer="738" w:gutter="0"/>
      <w:pgNumType w:start="1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5C75" w:rsidRDefault="00DA5C75">
      <w:r>
        <w:separator/>
      </w:r>
    </w:p>
  </w:endnote>
  <w:endnote w:type="continuationSeparator" w:id="0">
    <w:p w:rsidR="00DA5C75" w:rsidRDefault="00DA5C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C75" w:rsidRPr="003A234B" w:rsidRDefault="00DA5C75" w:rsidP="00CB79F8">
    <w:pPr>
      <w:pStyle w:val="Zpat"/>
      <w:rPr>
        <w:b/>
        <w:szCs w:val="24"/>
      </w:rPr>
    </w:pPr>
    <w:proofErr w:type="spellStart"/>
    <w:proofErr w:type="gramStart"/>
    <w:r w:rsidRPr="003A234B">
      <w:rPr>
        <w:szCs w:val="24"/>
      </w:rPr>
      <w:t>Zak</w:t>
    </w:r>
    <w:proofErr w:type="gramEnd"/>
    <w:r w:rsidRPr="003A234B">
      <w:rPr>
        <w:szCs w:val="24"/>
      </w:rPr>
      <w:t>.</w:t>
    </w:r>
    <w:proofErr w:type="gramStart"/>
    <w:r w:rsidRPr="003A234B">
      <w:rPr>
        <w:szCs w:val="24"/>
      </w:rPr>
      <w:t>č</w:t>
    </w:r>
    <w:proofErr w:type="spellEnd"/>
    <w:r w:rsidRPr="003A234B">
      <w:rPr>
        <w:szCs w:val="24"/>
      </w:rPr>
      <w:t>.</w:t>
    </w:r>
    <w:proofErr w:type="gramEnd"/>
    <w:r w:rsidRPr="003A234B">
      <w:rPr>
        <w:szCs w:val="24"/>
      </w:rPr>
      <w:t>:</w:t>
    </w:r>
    <w:r>
      <w:rPr>
        <w:b/>
        <w:bCs/>
        <w:szCs w:val="24"/>
      </w:rPr>
      <w:t>3525</w:t>
    </w:r>
    <w:r w:rsidRPr="003A234B">
      <w:rPr>
        <w:b/>
        <w:bCs/>
        <w:szCs w:val="24"/>
      </w:rPr>
      <w:tab/>
    </w:r>
    <w:r w:rsidRPr="003A234B">
      <w:rPr>
        <w:b/>
        <w:bCs/>
        <w:szCs w:val="24"/>
      </w:rPr>
      <w:tab/>
    </w:r>
    <w:r w:rsidRPr="003A234B">
      <w:rPr>
        <w:szCs w:val="24"/>
      </w:rPr>
      <w:t xml:space="preserve">Exp.: </w:t>
    </w:r>
    <w:r>
      <w:rPr>
        <w:b/>
        <w:szCs w:val="24"/>
      </w:rPr>
      <w:t>02</w:t>
    </w:r>
    <w:r w:rsidRPr="003A234B">
      <w:rPr>
        <w:b/>
        <w:bCs/>
        <w:szCs w:val="24"/>
      </w:rPr>
      <w:t>/20</w:t>
    </w:r>
    <w:r>
      <w:rPr>
        <w:b/>
        <w:bCs/>
        <w:szCs w:val="24"/>
      </w:rPr>
      <w:t>20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C75" w:rsidRPr="00AF6114" w:rsidRDefault="00471520" w:rsidP="00AF6114">
    <w:pPr>
      <w:spacing w:before="120"/>
      <w:jc w:val="center"/>
      <w:rPr>
        <w:sz w:val="20"/>
      </w:rPr>
    </w:pPr>
    <w:r w:rsidRPr="00471520">
      <w:rPr>
        <w:bCs/>
        <w:noProof/>
        <w:sz w:val="20"/>
      </w:rPr>
      <w:pict>
        <v:line id="_x0000_s2055" style="position:absolute;left:0;text-align:left;z-index:251656192" from="-21.85pt,1.6pt" to="494.15pt,1.6pt" strokeweight=".25pt"/>
      </w:pict>
    </w:r>
    <w:r w:rsidRPr="00471520">
      <w:rPr>
        <w:bCs/>
        <w:noProof/>
        <w:sz w:val="20"/>
      </w:rPr>
      <w:pict>
        <v:line id="_x0000_s2051" style="position:absolute;left:0;text-align:left;z-index:251655168" from="-21.85pt,19.6pt" to="494.15pt,19.6pt" strokeweight=".25pt"/>
      </w:pict>
    </w:r>
    <w:r w:rsidR="00DA5C75" w:rsidRPr="00AF6114">
      <w:rPr>
        <w:bCs/>
        <w:sz w:val="20"/>
      </w:rPr>
      <w:t>MARPO s.r.o.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5C75" w:rsidRDefault="00DA5C75">
      <w:r>
        <w:separator/>
      </w:r>
    </w:p>
  </w:footnote>
  <w:footnote w:type="continuationSeparator" w:id="0">
    <w:p w:rsidR="00DA5C75" w:rsidRDefault="00DA5C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C75" w:rsidRDefault="00471520" w:rsidP="00CB79F8">
    <w:pPr>
      <w:pStyle w:val="Zhlav"/>
      <w:tabs>
        <w:tab w:val="clear" w:pos="9072"/>
        <w:tab w:val="left" w:pos="851"/>
        <w:tab w:val="right" w:pos="8931"/>
      </w:tabs>
    </w:pPr>
    <w:r w:rsidRPr="00471520">
      <w:rPr>
        <w:b/>
        <w:bCs/>
        <w:noProof/>
        <w:szCs w:val="24"/>
      </w:rPr>
      <w:pict>
        <v:line id="_x0000_s2061" style="position:absolute;left:0;text-align:left;flip:y;z-index:251658240" from="494.15pt,-2.25pt" to="494.15pt,771.75pt" strokeweight=".25pt"/>
      </w:pict>
    </w:r>
    <w:r>
      <w:rPr>
        <w:noProof/>
      </w:rPr>
      <w:pict>
        <v:line id="_x0000_s2060" style="position:absolute;left:0;text-align:left;z-index:251657216" from="-21.85pt,-2.25pt" to="-21.85pt,771.75pt" strokeweight=".25pt"/>
      </w:pict>
    </w:r>
    <w:r w:rsidRPr="00471520">
      <w:rPr>
        <w:b/>
        <w:bCs/>
        <w:noProof/>
        <w:szCs w:val="24"/>
      </w:rPr>
      <w:pict>
        <v:line id="_x0000_s2062" style="position:absolute;left:0;text-align:left;z-index:251659264" from="-21.85pt,-2.25pt" to="494.15pt,-2.25pt" strokeweight=".25pt"/>
      </w:pict>
    </w:r>
    <w:r w:rsidR="00DA5C75">
      <w:t>3525  -</w:t>
    </w:r>
    <w:r w:rsidR="00DA5C75">
      <w:tab/>
    </w:r>
    <w:r w:rsidR="00DA5C75">
      <w:rPr>
        <w:rFonts w:ascii="Arial Narrow" w:hAnsi="Arial Narrow"/>
        <w:sz w:val="22"/>
      </w:rPr>
      <w:t>S</w:t>
    </w:r>
    <w:r w:rsidR="00DA5C75" w:rsidRPr="005F14B9">
      <w:rPr>
        <w:rFonts w:ascii="Arial Narrow" w:hAnsi="Arial Narrow"/>
        <w:sz w:val="22"/>
      </w:rPr>
      <w:t>TATI</w:t>
    </w:r>
    <w:r w:rsidR="00DA5C75">
      <w:rPr>
        <w:rFonts w:ascii="Arial Narrow" w:hAnsi="Arial Narrow"/>
        <w:sz w:val="22"/>
      </w:rPr>
      <w:t>CKÝ POSUDEK - STAVEBNĚ KONSTRUKČNÍ ČÁST</w:t>
    </w:r>
  </w:p>
  <w:p w:rsidR="00DA5C75" w:rsidRPr="00C52E9E" w:rsidRDefault="00471520" w:rsidP="00CB79F8">
    <w:pPr>
      <w:pStyle w:val="Zhlav"/>
      <w:tabs>
        <w:tab w:val="clear" w:pos="4536"/>
        <w:tab w:val="left" w:pos="851"/>
      </w:tabs>
    </w:pPr>
    <w:r>
      <w:rPr>
        <w:noProof/>
      </w:rPr>
      <w:pict>
        <v:line id="_x0000_s2063" style="position:absolute;left:0;text-align:left;z-index:251660288" from="-21.85pt,13.9pt" to="494.15pt,13.95pt" strokeweight=".25pt"/>
      </w:pict>
    </w:r>
    <w:r w:rsidR="00DA5C75">
      <w:tab/>
    </w:r>
    <w:r w:rsidR="00DA5C75" w:rsidRPr="003A3F43">
      <w:t>Rekonstrukce nákladn</w:t>
    </w:r>
    <w:r w:rsidR="00DA5C75">
      <w:t>í</w:t>
    </w:r>
    <w:r w:rsidR="00DA5C75" w:rsidRPr="003A3F43">
      <w:t>h</w:t>
    </w:r>
    <w:r w:rsidR="00DA5C75">
      <w:t>o</w:t>
    </w:r>
    <w:r w:rsidR="00DA5C75" w:rsidRPr="003A3F43">
      <w:t xml:space="preserve"> výtah</w:t>
    </w:r>
    <w:r w:rsidR="00DA5C75">
      <w:t>u</w:t>
    </w:r>
    <w:r w:rsidR="00DA5C75" w:rsidRPr="003A3F43">
      <w:t xml:space="preserve"> v budově </w:t>
    </w:r>
    <w:r w:rsidR="00DA5C75">
      <w:t>F</w:t>
    </w:r>
    <w:r w:rsidR="00DA5C75" w:rsidRPr="003A3F43">
      <w:t xml:space="preserve"> (DP</w:t>
    </w:r>
    <w:r w:rsidR="00DA5C75">
      <w:t>S</w:t>
    </w:r>
    <w:r w:rsidR="00DA5C75" w:rsidRPr="003A3F43">
      <w:t>)</w:t>
    </w:r>
    <w:r w:rsidR="00DA5C75">
      <w:tab/>
      <w:t xml:space="preserve">List: </w:t>
    </w:r>
    <w:fldSimple w:instr=" PAGE   \* MERGEFORMAT ">
      <w:r w:rsidR="00A07D3E">
        <w:rPr>
          <w:noProof/>
        </w:rPr>
        <w:t>1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90A3A"/>
    <w:multiLevelType w:val="hybridMultilevel"/>
    <w:tmpl w:val="D2B28B46"/>
    <w:lvl w:ilvl="0" w:tplc="AC26A04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D57351"/>
    <w:multiLevelType w:val="multilevel"/>
    <w:tmpl w:val="E7A8DC78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4EFF47E8"/>
    <w:multiLevelType w:val="hybridMultilevel"/>
    <w:tmpl w:val="EB9A0C20"/>
    <w:lvl w:ilvl="0" w:tplc="D4B606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967276"/>
    <w:multiLevelType w:val="hybridMultilevel"/>
    <w:tmpl w:val="791CB128"/>
    <w:lvl w:ilvl="0" w:tplc="C6B0D770">
      <w:start w:val="180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2B57638"/>
    <w:multiLevelType w:val="hybridMultilevel"/>
    <w:tmpl w:val="869A33C6"/>
    <w:lvl w:ilvl="0" w:tplc="8FE253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4EB6A75"/>
    <w:multiLevelType w:val="hybridMultilevel"/>
    <w:tmpl w:val="2D2C729C"/>
    <w:lvl w:ilvl="0" w:tplc="CE1A4A8C">
      <w:start w:val="2"/>
      <w:numFmt w:val="bullet"/>
      <w:lvlText w:val="-"/>
      <w:lvlJc w:val="left"/>
      <w:pPr>
        <w:ind w:left="23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6">
    <w:nsid w:val="7A986435"/>
    <w:multiLevelType w:val="hybridMultilevel"/>
    <w:tmpl w:val="225C8E96"/>
    <w:lvl w:ilvl="0" w:tplc="2C541230">
      <w:start w:val="303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hideGrammaticalErrors/>
  <w:proofState w:spelling="clean" w:grammar="clean"/>
  <w:stylePaneFormatFilter w:val="3F01"/>
  <w:defaultTabStop w:val="284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64">
      <o:colormenu v:ext="edit" strokecolor="none [3212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50405"/>
    <w:rsid w:val="00000A5D"/>
    <w:rsid w:val="00005C55"/>
    <w:rsid w:val="000126F7"/>
    <w:rsid w:val="0001460A"/>
    <w:rsid w:val="000152CF"/>
    <w:rsid w:val="00022B64"/>
    <w:rsid w:val="000233D7"/>
    <w:rsid w:val="0002355D"/>
    <w:rsid w:val="00024BFC"/>
    <w:rsid w:val="00030AF7"/>
    <w:rsid w:val="00032092"/>
    <w:rsid w:val="000419BA"/>
    <w:rsid w:val="00043C0D"/>
    <w:rsid w:val="00044DF0"/>
    <w:rsid w:val="0004709B"/>
    <w:rsid w:val="00047FA2"/>
    <w:rsid w:val="00056CAD"/>
    <w:rsid w:val="00057CC5"/>
    <w:rsid w:val="000634CC"/>
    <w:rsid w:val="00070645"/>
    <w:rsid w:val="00071AB6"/>
    <w:rsid w:val="00074259"/>
    <w:rsid w:val="000768D9"/>
    <w:rsid w:val="000773C0"/>
    <w:rsid w:val="0008104F"/>
    <w:rsid w:val="000821AA"/>
    <w:rsid w:val="000847EF"/>
    <w:rsid w:val="000851A9"/>
    <w:rsid w:val="00090265"/>
    <w:rsid w:val="0009297D"/>
    <w:rsid w:val="00092DF5"/>
    <w:rsid w:val="00094DC3"/>
    <w:rsid w:val="00097245"/>
    <w:rsid w:val="00097C08"/>
    <w:rsid w:val="00097E88"/>
    <w:rsid w:val="000A231A"/>
    <w:rsid w:val="000A4C30"/>
    <w:rsid w:val="000A65E8"/>
    <w:rsid w:val="000A67C9"/>
    <w:rsid w:val="000B09FF"/>
    <w:rsid w:val="000B301C"/>
    <w:rsid w:val="000B47A4"/>
    <w:rsid w:val="000B5F46"/>
    <w:rsid w:val="000B69EB"/>
    <w:rsid w:val="000B70E0"/>
    <w:rsid w:val="000C03B3"/>
    <w:rsid w:val="000C722D"/>
    <w:rsid w:val="000D6296"/>
    <w:rsid w:val="000D6B3E"/>
    <w:rsid w:val="000E04FA"/>
    <w:rsid w:val="000E1CA2"/>
    <w:rsid w:val="000E1F16"/>
    <w:rsid w:val="000E5889"/>
    <w:rsid w:val="000E70A6"/>
    <w:rsid w:val="000F0115"/>
    <w:rsid w:val="000F05E5"/>
    <w:rsid w:val="000F4400"/>
    <w:rsid w:val="000F603F"/>
    <w:rsid w:val="000F7321"/>
    <w:rsid w:val="000F795B"/>
    <w:rsid w:val="001009EB"/>
    <w:rsid w:val="00101281"/>
    <w:rsid w:val="001142DC"/>
    <w:rsid w:val="00116238"/>
    <w:rsid w:val="00117A17"/>
    <w:rsid w:val="00125E1E"/>
    <w:rsid w:val="00131FE3"/>
    <w:rsid w:val="001333DA"/>
    <w:rsid w:val="001340ED"/>
    <w:rsid w:val="00135141"/>
    <w:rsid w:val="0014695E"/>
    <w:rsid w:val="00147890"/>
    <w:rsid w:val="0015180F"/>
    <w:rsid w:val="00153C26"/>
    <w:rsid w:val="00157B5B"/>
    <w:rsid w:val="00157BD4"/>
    <w:rsid w:val="00157DCF"/>
    <w:rsid w:val="00161287"/>
    <w:rsid w:val="00164DEB"/>
    <w:rsid w:val="00164FF7"/>
    <w:rsid w:val="00165C99"/>
    <w:rsid w:val="00170037"/>
    <w:rsid w:val="0017537F"/>
    <w:rsid w:val="001765DB"/>
    <w:rsid w:val="001828D2"/>
    <w:rsid w:val="00186402"/>
    <w:rsid w:val="0018757A"/>
    <w:rsid w:val="001A04D1"/>
    <w:rsid w:val="001A13B6"/>
    <w:rsid w:val="001A1FE6"/>
    <w:rsid w:val="001A3888"/>
    <w:rsid w:val="001A45AA"/>
    <w:rsid w:val="001A5E85"/>
    <w:rsid w:val="001A67B1"/>
    <w:rsid w:val="001A7B46"/>
    <w:rsid w:val="001B1344"/>
    <w:rsid w:val="001B5535"/>
    <w:rsid w:val="001B7A93"/>
    <w:rsid w:val="001C3991"/>
    <w:rsid w:val="001C4D62"/>
    <w:rsid w:val="001C4F50"/>
    <w:rsid w:val="001C5969"/>
    <w:rsid w:val="001C64C0"/>
    <w:rsid w:val="001D2B61"/>
    <w:rsid w:val="001D3C17"/>
    <w:rsid w:val="001D6E24"/>
    <w:rsid w:val="001D6E64"/>
    <w:rsid w:val="001E2959"/>
    <w:rsid w:val="001F1045"/>
    <w:rsid w:val="001F4345"/>
    <w:rsid w:val="001F4D75"/>
    <w:rsid w:val="001F6AF7"/>
    <w:rsid w:val="001F7E52"/>
    <w:rsid w:val="002017F5"/>
    <w:rsid w:val="00203467"/>
    <w:rsid w:val="0020491E"/>
    <w:rsid w:val="00206B65"/>
    <w:rsid w:val="0020795D"/>
    <w:rsid w:val="00207DE0"/>
    <w:rsid w:val="00212F0E"/>
    <w:rsid w:val="00213261"/>
    <w:rsid w:val="00214425"/>
    <w:rsid w:val="00214693"/>
    <w:rsid w:val="00225F7B"/>
    <w:rsid w:val="002269A5"/>
    <w:rsid w:val="002326EA"/>
    <w:rsid w:val="00232F49"/>
    <w:rsid w:val="00233261"/>
    <w:rsid w:val="00233C6E"/>
    <w:rsid w:val="00233D79"/>
    <w:rsid w:val="00235C69"/>
    <w:rsid w:val="00237288"/>
    <w:rsid w:val="00241FFA"/>
    <w:rsid w:val="002438E0"/>
    <w:rsid w:val="002449F2"/>
    <w:rsid w:val="00245048"/>
    <w:rsid w:val="00247E6A"/>
    <w:rsid w:val="00252298"/>
    <w:rsid w:val="002535D7"/>
    <w:rsid w:val="00255630"/>
    <w:rsid w:val="0025740F"/>
    <w:rsid w:val="00261B00"/>
    <w:rsid w:val="00263272"/>
    <w:rsid w:val="00263C5F"/>
    <w:rsid w:val="00267CB4"/>
    <w:rsid w:val="00270FD8"/>
    <w:rsid w:val="0027252A"/>
    <w:rsid w:val="00273373"/>
    <w:rsid w:val="002765D8"/>
    <w:rsid w:val="00276879"/>
    <w:rsid w:val="00281D43"/>
    <w:rsid w:val="00283EFE"/>
    <w:rsid w:val="002860B9"/>
    <w:rsid w:val="00287797"/>
    <w:rsid w:val="002925A8"/>
    <w:rsid w:val="00297265"/>
    <w:rsid w:val="002A27D6"/>
    <w:rsid w:val="002A7F2A"/>
    <w:rsid w:val="002B36D0"/>
    <w:rsid w:val="002B4FD7"/>
    <w:rsid w:val="002B6C35"/>
    <w:rsid w:val="002B71B3"/>
    <w:rsid w:val="002C10E6"/>
    <w:rsid w:val="002C2394"/>
    <w:rsid w:val="002C2F15"/>
    <w:rsid w:val="002D2518"/>
    <w:rsid w:val="002D27EB"/>
    <w:rsid w:val="002D5310"/>
    <w:rsid w:val="002D7560"/>
    <w:rsid w:val="002E1D31"/>
    <w:rsid w:val="002E2D89"/>
    <w:rsid w:val="002E352D"/>
    <w:rsid w:val="002E78D7"/>
    <w:rsid w:val="00311E9A"/>
    <w:rsid w:val="003126E7"/>
    <w:rsid w:val="00312D31"/>
    <w:rsid w:val="00316859"/>
    <w:rsid w:val="0032623C"/>
    <w:rsid w:val="0033503F"/>
    <w:rsid w:val="00335500"/>
    <w:rsid w:val="00341652"/>
    <w:rsid w:val="003430D8"/>
    <w:rsid w:val="00343751"/>
    <w:rsid w:val="00343D03"/>
    <w:rsid w:val="00345917"/>
    <w:rsid w:val="00347CBE"/>
    <w:rsid w:val="00351D32"/>
    <w:rsid w:val="00352627"/>
    <w:rsid w:val="0035278A"/>
    <w:rsid w:val="00364AB3"/>
    <w:rsid w:val="00366843"/>
    <w:rsid w:val="00370657"/>
    <w:rsid w:val="00371D99"/>
    <w:rsid w:val="00375101"/>
    <w:rsid w:val="00375C6B"/>
    <w:rsid w:val="003810B6"/>
    <w:rsid w:val="00381847"/>
    <w:rsid w:val="003823DD"/>
    <w:rsid w:val="003845C3"/>
    <w:rsid w:val="00386DA6"/>
    <w:rsid w:val="00394A24"/>
    <w:rsid w:val="003A0BC8"/>
    <w:rsid w:val="003A1813"/>
    <w:rsid w:val="003A1842"/>
    <w:rsid w:val="003A29E4"/>
    <w:rsid w:val="003A3F43"/>
    <w:rsid w:val="003A5D33"/>
    <w:rsid w:val="003A734F"/>
    <w:rsid w:val="003B002A"/>
    <w:rsid w:val="003B20AD"/>
    <w:rsid w:val="003B5B45"/>
    <w:rsid w:val="003B779A"/>
    <w:rsid w:val="003C1845"/>
    <w:rsid w:val="003C3515"/>
    <w:rsid w:val="003D54ED"/>
    <w:rsid w:val="003D5A02"/>
    <w:rsid w:val="003D7941"/>
    <w:rsid w:val="003D7C2A"/>
    <w:rsid w:val="003E64D8"/>
    <w:rsid w:val="003F0FA1"/>
    <w:rsid w:val="003F2B90"/>
    <w:rsid w:val="003F3A1B"/>
    <w:rsid w:val="003F4437"/>
    <w:rsid w:val="003F6D48"/>
    <w:rsid w:val="0040792A"/>
    <w:rsid w:val="00412B6B"/>
    <w:rsid w:val="00413907"/>
    <w:rsid w:val="00413A67"/>
    <w:rsid w:val="00413B48"/>
    <w:rsid w:val="00414288"/>
    <w:rsid w:val="004144F1"/>
    <w:rsid w:val="00430329"/>
    <w:rsid w:val="00432878"/>
    <w:rsid w:val="00433AA1"/>
    <w:rsid w:val="00434034"/>
    <w:rsid w:val="00434492"/>
    <w:rsid w:val="004437CF"/>
    <w:rsid w:val="004508DB"/>
    <w:rsid w:val="00451CC9"/>
    <w:rsid w:val="00451D39"/>
    <w:rsid w:val="004552F8"/>
    <w:rsid w:val="00461341"/>
    <w:rsid w:val="00461431"/>
    <w:rsid w:val="004629F0"/>
    <w:rsid w:val="00470839"/>
    <w:rsid w:val="0047138C"/>
    <w:rsid w:val="00471520"/>
    <w:rsid w:val="0047309B"/>
    <w:rsid w:val="00474614"/>
    <w:rsid w:val="004756BB"/>
    <w:rsid w:val="0047774E"/>
    <w:rsid w:val="004932AC"/>
    <w:rsid w:val="00493B62"/>
    <w:rsid w:val="00493D31"/>
    <w:rsid w:val="004A0074"/>
    <w:rsid w:val="004A2F0B"/>
    <w:rsid w:val="004A7EE0"/>
    <w:rsid w:val="004B7DE9"/>
    <w:rsid w:val="004C2548"/>
    <w:rsid w:val="004C63E1"/>
    <w:rsid w:val="004D04A0"/>
    <w:rsid w:val="004D3C05"/>
    <w:rsid w:val="004D78CE"/>
    <w:rsid w:val="004D7F8A"/>
    <w:rsid w:val="004E264A"/>
    <w:rsid w:val="004E2B8F"/>
    <w:rsid w:val="004F6FE4"/>
    <w:rsid w:val="005041BC"/>
    <w:rsid w:val="005046E6"/>
    <w:rsid w:val="00505B9D"/>
    <w:rsid w:val="005101E8"/>
    <w:rsid w:val="00511979"/>
    <w:rsid w:val="0051376A"/>
    <w:rsid w:val="00515167"/>
    <w:rsid w:val="0051625C"/>
    <w:rsid w:val="00517325"/>
    <w:rsid w:val="00520771"/>
    <w:rsid w:val="00526F8F"/>
    <w:rsid w:val="00530323"/>
    <w:rsid w:val="00530ED2"/>
    <w:rsid w:val="00531768"/>
    <w:rsid w:val="00531F11"/>
    <w:rsid w:val="00536836"/>
    <w:rsid w:val="0053691A"/>
    <w:rsid w:val="005412F6"/>
    <w:rsid w:val="005420C0"/>
    <w:rsid w:val="00544876"/>
    <w:rsid w:val="00544BA5"/>
    <w:rsid w:val="0054502D"/>
    <w:rsid w:val="00545407"/>
    <w:rsid w:val="00545B79"/>
    <w:rsid w:val="00552168"/>
    <w:rsid w:val="005543CF"/>
    <w:rsid w:val="00555DCE"/>
    <w:rsid w:val="0056039E"/>
    <w:rsid w:val="00560FFA"/>
    <w:rsid w:val="00563A46"/>
    <w:rsid w:val="00564A74"/>
    <w:rsid w:val="005679A8"/>
    <w:rsid w:val="005711FF"/>
    <w:rsid w:val="00571C53"/>
    <w:rsid w:val="005746B7"/>
    <w:rsid w:val="0057648D"/>
    <w:rsid w:val="005779B9"/>
    <w:rsid w:val="00580736"/>
    <w:rsid w:val="00584269"/>
    <w:rsid w:val="00584B68"/>
    <w:rsid w:val="0058576E"/>
    <w:rsid w:val="00585E66"/>
    <w:rsid w:val="00590C15"/>
    <w:rsid w:val="00594232"/>
    <w:rsid w:val="005A54FB"/>
    <w:rsid w:val="005B1EEF"/>
    <w:rsid w:val="005B3DA3"/>
    <w:rsid w:val="005B74D9"/>
    <w:rsid w:val="005C0A38"/>
    <w:rsid w:val="005C1059"/>
    <w:rsid w:val="005C1AA3"/>
    <w:rsid w:val="005C2787"/>
    <w:rsid w:val="005C6B6A"/>
    <w:rsid w:val="005C75F9"/>
    <w:rsid w:val="005E1AEF"/>
    <w:rsid w:val="005F14B9"/>
    <w:rsid w:val="005F742B"/>
    <w:rsid w:val="00603696"/>
    <w:rsid w:val="006037F2"/>
    <w:rsid w:val="006044C4"/>
    <w:rsid w:val="00604FBB"/>
    <w:rsid w:val="006070F7"/>
    <w:rsid w:val="00610B8E"/>
    <w:rsid w:val="006153EC"/>
    <w:rsid w:val="00616609"/>
    <w:rsid w:val="00621EA2"/>
    <w:rsid w:val="0062241F"/>
    <w:rsid w:val="0062244A"/>
    <w:rsid w:val="00625944"/>
    <w:rsid w:val="00630007"/>
    <w:rsid w:val="0063396B"/>
    <w:rsid w:val="00634C19"/>
    <w:rsid w:val="0063639F"/>
    <w:rsid w:val="00636682"/>
    <w:rsid w:val="00636E97"/>
    <w:rsid w:val="006409DC"/>
    <w:rsid w:val="0064210D"/>
    <w:rsid w:val="006426EC"/>
    <w:rsid w:val="006472A9"/>
    <w:rsid w:val="00654DEC"/>
    <w:rsid w:val="00660456"/>
    <w:rsid w:val="00660E13"/>
    <w:rsid w:val="006736FD"/>
    <w:rsid w:val="0067421F"/>
    <w:rsid w:val="00680451"/>
    <w:rsid w:val="00680BDA"/>
    <w:rsid w:val="00681FF7"/>
    <w:rsid w:val="00683893"/>
    <w:rsid w:val="00687960"/>
    <w:rsid w:val="00695521"/>
    <w:rsid w:val="0069775A"/>
    <w:rsid w:val="006A042E"/>
    <w:rsid w:val="006A23F3"/>
    <w:rsid w:val="006A4C48"/>
    <w:rsid w:val="006A7369"/>
    <w:rsid w:val="006A77CC"/>
    <w:rsid w:val="006A7C25"/>
    <w:rsid w:val="006B211C"/>
    <w:rsid w:val="006B3A5D"/>
    <w:rsid w:val="006B51AC"/>
    <w:rsid w:val="006C0881"/>
    <w:rsid w:val="006C0D3C"/>
    <w:rsid w:val="006C13EA"/>
    <w:rsid w:val="006C230B"/>
    <w:rsid w:val="006C28A3"/>
    <w:rsid w:val="006C6365"/>
    <w:rsid w:val="006C7D23"/>
    <w:rsid w:val="006D1222"/>
    <w:rsid w:val="006D29B9"/>
    <w:rsid w:val="006D340E"/>
    <w:rsid w:val="006D393D"/>
    <w:rsid w:val="006D70E6"/>
    <w:rsid w:val="006D781E"/>
    <w:rsid w:val="006D7E8D"/>
    <w:rsid w:val="006E366C"/>
    <w:rsid w:val="006F267B"/>
    <w:rsid w:val="006F753B"/>
    <w:rsid w:val="0070622A"/>
    <w:rsid w:val="0070771F"/>
    <w:rsid w:val="0071023C"/>
    <w:rsid w:val="00711AF3"/>
    <w:rsid w:val="00712B2F"/>
    <w:rsid w:val="007224A2"/>
    <w:rsid w:val="00723589"/>
    <w:rsid w:val="00726D2F"/>
    <w:rsid w:val="00726E9B"/>
    <w:rsid w:val="00735BD1"/>
    <w:rsid w:val="007377DC"/>
    <w:rsid w:val="007407F4"/>
    <w:rsid w:val="00743422"/>
    <w:rsid w:val="00743E0C"/>
    <w:rsid w:val="0074525C"/>
    <w:rsid w:val="00747552"/>
    <w:rsid w:val="0075373A"/>
    <w:rsid w:val="00753D2B"/>
    <w:rsid w:val="00756A34"/>
    <w:rsid w:val="00764FF6"/>
    <w:rsid w:val="0076505E"/>
    <w:rsid w:val="00772316"/>
    <w:rsid w:val="00775E7C"/>
    <w:rsid w:val="00777BB7"/>
    <w:rsid w:val="00785510"/>
    <w:rsid w:val="0078595A"/>
    <w:rsid w:val="00792251"/>
    <w:rsid w:val="00793407"/>
    <w:rsid w:val="007A1619"/>
    <w:rsid w:val="007A3A79"/>
    <w:rsid w:val="007A4321"/>
    <w:rsid w:val="007A60B7"/>
    <w:rsid w:val="007A7273"/>
    <w:rsid w:val="007C55DC"/>
    <w:rsid w:val="007C59DB"/>
    <w:rsid w:val="007C5C4A"/>
    <w:rsid w:val="007D0E8B"/>
    <w:rsid w:val="007D3F35"/>
    <w:rsid w:val="007D5036"/>
    <w:rsid w:val="007D6067"/>
    <w:rsid w:val="007D7768"/>
    <w:rsid w:val="007D7E4E"/>
    <w:rsid w:val="007E6240"/>
    <w:rsid w:val="007E7164"/>
    <w:rsid w:val="007F21D9"/>
    <w:rsid w:val="007F6BEC"/>
    <w:rsid w:val="0080522F"/>
    <w:rsid w:val="0081339B"/>
    <w:rsid w:val="00821F5E"/>
    <w:rsid w:val="00827CDC"/>
    <w:rsid w:val="00830A15"/>
    <w:rsid w:val="008360D2"/>
    <w:rsid w:val="00845916"/>
    <w:rsid w:val="00847B3A"/>
    <w:rsid w:val="00850405"/>
    <w:rsid w:val="00854BA0"/>
    <w:rsid w:val="00855BBB"/>
    <w:rsid w:val="00857781"/>
    <w:rsid w:val="00860B1F"/>
    <w:rsid w:val="00865631"/>
    <w:rsid w:val="008667E6"/>
    <w:rsid w:val="00872431"/>
    <w:rsid w:val="00873834"/>
    <w:rsid w:val="0087676C"/>
    <w:rsid w:val="008770A0"/>
    <w:rsid w:val="00883AA7"/>
    <w:rsid w:val="00883C02"/>
    <w:rsid w:val="008856CC"/>
    <w:rsid w:val="008922BD"/>
    <w:rsid w:val="008940A5"/>
    <w:rsid w:val="0089675B"/>
    <w:rsid w:val="0089679E"/>
    <w:rsid w:val="008A5DA8"/>
    <w:rsid w:val="008B54C2"/>
    <w:rsid w:val="008B56F9"/>
    <w:rsid w:val="008C0F11"/>
    <w:rsid w:val="008C4137"/>
    <w:rsid w:val="008D0254"/>
    <w:rsid w:val="008D2256"/>
    <w:rsid w:val="008E1D1A"/>
    <w:rsid w:val="008F07AC"/>
    <w:rsid w:val="008F1A89"/>
    <w:rsid w:val="008F1CC2"/>
    <w:rsid w:val="008F653E"/>
    <w:rsid w:val="009011C7"/>
    <w:rsid w:val="009020D0"/>
    <w:rsid w:val="00904770"/>
    <w:rsid w:val="00906A90"/>
    <w:rsid w:val="00913A1C"/>
    <w:rsid w:val="00914ED8"/>
    <w:rsid w:val="00925D35"/>
    <w:rsid w:val="009355EC"/>
    <w:rsid w:val="00936A1A"/>
    <w:rsid w:val="00937217"/>
    <w:rsid w:val="00945516"/>
    <w:rsid w:val="009461D3"/>
    <w:rsid w:val="009513A2"/>
    <w:rsid w:val="009516BF"/>
    <w:rsid w:val="00953505"/>
    <w:rsid w:val="00955C79"/>
    <w:rsid w:val="00956876"/>
    <w:rsid w:val="009571E1"/>
    <w:rsid w:val="00962B89"/>
    <w:rsid w:val="00967F24"/>
    <w:rsid w:val="0097241B"/>
    <w:rsid w:val="00974E14"/>
    <w:rsid w:val="00982309"/>
    <w:rsid w:val="0098243E"/>
    <w:rsid w:val="009853AD"/>
    <w:rsid w:val="00987E77"/>
    <w:rsid w:val="009927FA"/>
    <w:rsid w:val="00992D2C"/>
    <w:rsid w:val="00995185"/>
    <w:rsid w:val="00995A8B"/>
    <w:rsid w:val="009964AF"/>
    <w:rsid w:val="009A4660"/>
    <w:rsid w:val="009A664C"/>
    <w:rsid w:val="009B0ACF"/>
    <w:rsid w:val="009B4001"/>
    <w:rsid w:val="009B5D9B"/>
    <w:rsid w:val="009B611D"/>
    <w:rsid w:val="009B6ABB"/>
    <w:rsid w:val="009C2A34"/>
    <w:rsid w:val="009C2BE1"/>
    <w:rsid w:val="009C3583"/>
    <w:rsid w:val="009C3640"/>
    <w:rsid w:val="009C471D"/>
    <w:rsid w:val="009C4DAB"/>
    <w:rsid w:val="009D315E"/>
    <w:rsid w:val="009D5A34"/>
    <w:rsid w:val="009E2459"/>
    <w:rsid w:val="009E3CC5"/>
    <w:rsid w:val="009E3D4A"/>
    <w:rsid w:val="009E4FD5"/>
    <w:rsid w:val="009F0D6C"/>
    <w:rsid w:val="009F336A"/>
    <w:rsid w:val="00A01349"/>
    <w:rsid w:val="00A02ABB"/>
    <w:rsid w:val="00A03398"/>
    <w:rsid w:val="00A03569"/>
    <w:rsid w:val="00A07D3E"/>
    <w:rsid w:val="00A07FB6"/>
    <w:rsid w:val="00A11A50"/>
    <w:rsid w:val="00A14344"/>
    <w:rsid w:val="00A15997"/>
    <w:rsid w:val="00A16D5C"/>
    <w:rsid w:val="00A174F6"/>
    <w:rsid w:val="00A1760C"/>
    <w:rsid w:val="00A20D5C"/>
    <w:rsid w:val="00A24C3D"/>
    <w:rsid w:val="00A25C47"/>
    <w:rsid w:val="00A26E04"/>
    <w:rsid w:val="00A26E1C"/>
    <w:rsid w:val="00A32E17"/>
    <w:rsid w:val="00A33E90"/>
    <w:rsid w:val="00A34D63"/>
    <w:rsid w:val="00A37239"/>
    <w:rsid w:val="00A45C41"/>
    <w:rsid w:val="00A4654B"/>
    <w:rsid w:val="00A4773F"/>
    <w:rsid w:val="00A51872"/>
    <w:rsid w:val="00A52964"/>
    <w:rsid w:val="00A607D0"/>
    <w:rsid w:val="00A617DC"/>
    <w:rsid w:val="00A6349A"/>
    <w:rsid w:val="00A63D96"/>
    <w:rsid w:val="00A641F1"/>
    <w:rsid w:val="00A65D5B"/>
    <w:rsid w:val="00A673AA"/>
    <w:rsid w:val="00A7269C"/>
    <w:rsid w:val="00A72E56"/>
    <w:rsid w:val="00A76BE6"/>
    <w:rsid w:val="00A81540"/>
    <w:rsid w:val="00A86D6A"/>
    <w:rsid w:val="00A91778"/>
    <w:rsid w:val="00A95063"/>
    <w:rsid w:val="00A96737"/>
    <w:rsid w:val="00A97D12"/>
    <w:rsid w:val="00AA14E3"/>
    <w:rsid w:val="00AA78B0"/>
    <w:rsid w:val="00AB1048"/>
    <w:rsid w:val="00AB2112"/>
    <w:rsid w:val="00AB399E"/>
    <w:rsid w:val="00AB4E98"/>
    <w:rsid w:val="00AC217D"/>
    <w:rsid w:val="00AD0CFB"/>
    <w:rsid w:val="00AD742B"/>
    <w:rsid w:val="00AE0DA5"/>
    <w:rsid w:val="00AE39C7"/>
    <w:rsid w:val="00AE4AA7"/>
    <w:rsid w:val="00AF3099"/>
    <w:rsid w:val="00AF32B7"/>
    <w:rsid w:val="00AF6114"/>
    <w:rsid w:val="00B027AD"/>
    <w:rsid w:val="00B02F5B"/>
    <w:rsid w:val="00B072D2"/>
    <w:rsid w:val="00B123A2"/>
    <w:rsid w:val="00B15CC2"/>
    <w:rsid w:val="00B166E9"/>
    <w:rsid w:val="00B16E59"/>
    <w:rsid w:val="00B170DB"/>
    <w:rsid w:val="00B269F5"/>
    <w:rsid w:val="00B27031"/>
    <w:rsid w:val="00B3133C"/>
    <w:rsid w:val="00B31B9C"/>
    <w:rsid w:val="00B32402"/>
    <w:rsid w:val="00B32FBB"/>
    <w:rsid w:val="00B42C93"/>
    <w:rsid w:val="00B4306B"/>
    <w:rsid w:val="00B45BAC"/>
    <w:rsid w:val="00B509FA"/>
    <w:rsid w:val="00B53B49"/>
    <w:rsid w:val="00B578A8"/>
    <w:rsid w:val="00B6113C"/>
    <w:rsid w:val="00B616B4"/>
    <w:rsid w:val="00B67B09"/>
    <w:rsid w:val="00B739E1"/>
    <w:rsid w:val="00B742B1"/>
    <w:rsid w:val="00B7563E"/>
    <w:rsid w:val="00B757E8"/>
    <w:rsid w:val="00B76DF8"/>
    <w:rsid w:val="00B76EF7"/>
    <w:rsid w:val="00B801B9"/>
    <w:rsid w:val="00B87EF5"/>
    <w:rsid w:val="00B9221F"/>
    <w:rsid w:val="00B9398A"/>
    <w:rsid w:val="00B94BD6"/>
    <w:rsid w:val="00B95193"/>
    <w:rsid w:val="00B969D6"/>
    <w:rsid w:val="00BA16C4"/>
    <w:rsid w:val="00BA218F"/>
    <w:rsid w:val="00BA2E3E"/>
    <w:rsid w:val="00BB24DE"/>
    <w:rsid w:val="00BB7DBD"/>
    <w:rsid w:val="00BC12D8"/>
    <w:rsid w:val="00BC522A"/>
    <w:rsid w:val="00BC556F"/>
    <w:rsid w:val="00BD0099"/>
    <w:rsid w:val="00BD05FD"/>
    <w:rsid w:val="00BD5156"/>
    <w:rsid w:val="00BD5E2F"/>
    <w:rsid w:val="00BD665B"/>
    <w:rsid w:val="00BD7959"/>
    <w:rsid w:val="00BD7EC7"/>
    <w:rsid w:val="00BE333A"/>
    <w:rsid w:val="00BF491D"/>
    <w:rsid w:val="00BF60E8"/>
    <w:rsid w:val="00BF6486"/>
    <w:rsid w:val="00BF656A"/>
    <w:rsid w:val="00C009E4"/>
    <w:rsid w:val="00C030EE"/>
    <w:rsid w:val="00C040F5"/>
    <w:rsid w:val="00C04937"/>
    <w:rsid w:val="00C11F00"/>
    <w:rsid w:val="00C13B89"/>
    <w:rsid w:val="00C2628A"/>
    <w:rsid w:val="00C320B4"/>
    <w:rsid w:val="00C401F1"/>
    <w:rsid w:val="00C41081"/>
    <w:rsid w:val="00C46988"/>
    <w:rsid w:val="00C46D22"/>
    <w:rsid w:val="00C52E9E"/>
    <w:rsid w:val="00C555F6"/>
    <w:rsid w:val="00C56230"/>
    <w:rsid w:val="00C61CE0"/>
    <w:rsid w:val="00C6338D"/>
    <w:rsid w:val="00C66F6B"/>
    <w:rsid w:val="00C67272"/>
    <w:rsid w:val="00C81892"/>
    <w:rsid w:val="00C91BB1"/>
    <w:rsid w:val="00C92943"/>
    <w:rsid w:val="00C93AC3"/>
    <w:rsid w:val="00CA4DB8"/>
    <w:rsid w:val="00CA5429"/>
    <w:rsid w:val="00CB1AD3"/>
    <w:rsid w:val="00CB4106"/>
    <w:rsid w:val="00CB79F8"/>
    <w:rsid w:val="00CC2983"/>
    <w:rsid w:val="00CC3990"/>
    <w:rsid w:val="00CC5980"/>
    <w:rsid w:val="00CC60DD"/>
    <w:rsid w:val="00CD4087"/>
    <w:rsid w:val="00CD637E"/>
    <w:rsid w:val="00CD7CDD"/>
    <w:rsid w:val="00CE437B"/>
    <w:rsid w:val="00CE7149"/>
    <w:rsid w:val="00CE7C73"/>
    <w:rsid w:val="00CF01F2"/>
    <w:rsid w:val="00CF1444"/>
    <w:rsid w:val="00CF2B4C"/>
    <w:rsid w:val="00CF5F96"/>
    <w:rsid w:val="00D02C33"/>
    <w:rsid w:val="00D03B20"/>
    <w:rsid w:val="00D04F24"/>
    <w:rsid w:val="00D05911"/>
    <w:rsid w:val="00D1084D"/>
    <w:rsid w:val="00D10F3F"/>
    <w:rsid w:val="00D1493A"/>
    <w:rsid w:val="00D17FAD"/>
    <w:rsid w:val="00D30946"/>
    <w:rsid w:val="00D31E3D"/>
    <w:rsid w:val="00D35656"/>
    <w:rsid w:val="00D35BFB"/>
    <w:rsid w:val="00D41FBF"/>
    <w:rsid w:val="00D42AA9"/>
    <w:rsid w:val="00D45FF0"/>
    <w:rsid w:val="00D504D5"/>
    <w:rsid w:val="00D630F0"/>
    <w:rsid w:val="00D6440A"/>
    <w:rsid w:val="00D651ED"/>
    <w:rsid w:val="00D6701E"/>
    <w:rsid w:val="00D70F4E"/>
    <w:rsid w:val="00D7105B"/>
    <w:rsid w:val="00D80149"/>
    <w:rsid w:val="00D82855"/>
    <w:rsid w:val="00D906EA"/>
    <w:rsid w:val="00D92812"/>
    <w:rsid w:val="00D940DC"/>
    <w:rsid w:val="00DA1DAC"/>
    <w:rsid w:val="00DA5C75"/>
    <w:rsid w:val="00DA7D21"/>
    <w:rsid w:val="00DB0644"/>
    <w:rsid w:val="00DB1B42"/>
    <w:rsid w:val="00DB2AEC"/>
    <w:rsid w:val="00DB36E5"/>
    <w:rsid w:val="00DB5DFB"/>
    <w:rsid w:val="00DC04D0"/>
    <w:rsid w:val="00DD2EE3"/>
    <w:rsid w:val="00DD3A29"/>
    <w:rsid w:val="00DD4EBD"/>
    <w:rsid w:val="00DD72AD"/>
    <w:rsid w:val="00DE39D3"/>
    <w:rsid w:val="00DE4CAB"/>
    <w:rsid w:val="00DE55E3"/>
    <w:rsid w:val="00DF4C32"/>
    <w:rsid w:val="00E00F40"/>
    <w:rsid w:val="00E04111"/>
    <w:rsid w:val="00E0456D"/>
    <w:rsid w:val="00E04F1D"/>
    <w:rsid w:val="00E05917"/>
    <w:rsid w:val="00E073A3"/>
    <w:rsid w:val="00E154B4"/>
    <w:rsid w:val="00E252DF"/>
    <w:rsid w:val="00E33F7F"/>
    <w:rsid w:val="00E465F9"/>
    <w:rsid w:val="00E46E94"/>
    <w:rsid w:val="00E5085F"/>
    <w:rsid w:val="00E61C32"/>
    <w:rsid w:val="00E72992"/>
    <w:rsid w:val="00E7351B"/>
    <w:rsid w:val="00E76577"/>
    <w:rsid w:val="00E769F2"/>
    <w:rsid w:val="00E8149E"/>
    <w:rsid w:val="00E8266A"/>
    <w:rsid w:val="00EA08B5"/>
    <w:rsid w:val="00EA3973"/>
    <w:rsid w:val="00EA7476"/>
    <w:rsid w:val="00EB12F6"/>
    <w:rsid w:val="00EC18C4"/>
    <w:rsid w:val="00EC29B3"/>
    <w:rsid w:val="00EC4A7D"/>
    <w:rsid w:val="00EC71D0"/>
    <w:rsid w:val="00EC7FF4"/>
    <w:rsid w:val="00ED1916"/>
    <w:rsid w:val="00ED5FAA"/>
    <w:rsid w:val="00EE252A"/>
    <w:rsid w:val="00EE3FDC"/>
    <w:rsid w:val="00EE6F74"/>
    <w:rsid w:val="00EF27FB"/>
    <w:rsid w:val="00EF7583"/>
    <w:rsid w:val="00F01900"/>
    <w:rsid w:val="00F07330"/>
    <w:rsid w:val="00F109B4"/>
    <w:rsid w:val="00F123CB"/>
    <w:rsid w:val="00F14E03"/>
    <w:rsid w:val="00F17384"/>
    <w:rsid w:val="00F20CDE"/>
    <w:rsid w:val="00F23199"/>
    <w:rsid w:val="00F2341A"/>
    <w:rsid w:val="00F33535"/>
    <w:rsid w:val="00F36E70"/>
    <w:rsid w:val="00F419F7"/>
    <w:rsid w:val="00F4207B"/>
    <w:rsid w:val="00F42740"/>
    <w:rsid w:val="00F42847"/>
    <w:rsid w:val="00F42C17"/>
    <w:rsid w:val="00F42CB9"/>
    <w:rsid w:val="00F430B6"/>
    <w:rsid w:val="00F44460"/>
    <w:rsid w:val="00F45247"/>
    <w:rsid w:val="00F4693F"/>
    <w:rsid w:val="00F5091F"/>
    <w:rsid w:val="00F51B8E"/>
    <w:rsid w:val="00F5234F"/>
    <w:rsid w:val="00F52F85"/>
    <w:rsid w:val="00F53C8B"/>
    <w:rsid w:val="00F601AA"/>
    <w:rsid w:val="00F60CB1"/>
    <w:rsid w:val="00F62AFD"/>
    <w:rsid w:val="00F62E63"/>
    <w:rsid w:val="00F66EF1"/>
    <w:rsid w:val="00F678A9"/>
    <w:rsid w:val="00F67FAE"/>
    <w:rsid w:val="00F71ADB"/>
    <w:rsid w:val="00F72550"/>
    <w:rsid w:val="00F74096"/>
    <w:rsid w:val="00F80F79"/>
    <w:rsid w:val="00F8787F"/>
    <w:rsid w:val="00F916D2"/>
    <w:rsid w:val="00F9267F"/>
    <w:rsid w:val="00F927E6"/>
    <w:rsid w:val="00F933E0"/>
    <w:rsid w:val="00FA0012"/>
    <w:rsid w:val="00FA134B"/>
    <w:rsid w:val="00FA3385"/>
    <w:rsid w:val="00FA38AD"/>
    <w:rsid w:val="00FB2161"/>
    <w:rsid w:val="00FB36B8"/>
    <w:rsid w:val="00FC0A33"/>
    <w:rsid w:val="00FC42A6"/>
    <w:rsid w:val="00FC4A34"/>
    <w:rsid w:val="00FC4D0A"/>
    <w:rsid w:val="00FD03A7"/>
    <w:rsid w:val="00FD1B4A"/>
    <w:rsid w:val="00FD2949"/>
    <w:rsid w:val="00FD3412"/>
    <w:rsid w:val="00FD57F2"/>
    <w:rsid w:val="00FE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64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B2AEC"/>
    <w:pPr>
      <w:autoSpaceDE w:val="0"/>
      <w:autoSpaceDN w:val="0"/>
      <w:adjustRightInd w:val="0"/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544876"/>
    <w:pPr>
      <w:keepNext/>
      <w:numPr>
        <w:numId w:val="1"/>
      </w:numPr>
      <w:tabs>
        <w:tab w:val="left" w:pos="1985"/>
      </w:tabs>
      <w:spacing w:before="120"/>
      <w:outlineLvl w:val="0"/>
    </w:pPr>
    <w:rPr>
      <w:b/>
      <w:caps/>
      <w:sz w:val="32"/>
      <w:szCs w:val="24"/>
      <w:u w:val="single"/>
    </w:rPr>
  </w:style>
  <w:style w:type="paragraph" w:styleId="Nadpis2">
    <w:name w:val="heading 2"/>
    <w:basedOn w:val="Normln"/>
    <w:next w:val="Normln"/>
    <w:qFormat/>
    <w:rsid w:val="00F123CB"/>
    <w:pPr>
      <w:keepNext/>
      <w:numPr>
        <w:ilvl w:val="1"/>
        <w:numId w:val="1"/>
      </w:numPr>
      <w:tabs>
        <w:tab w:val="right" w:pos="8080"/>
      </w:tabs>
      <w:spacing w:before="120"/>
      <w:outlineLvl w:val="1"/>
    </w:pPr>
    <w:rPr>
      <w:b/>
      <w:bCs/>
      <w:sz w:val="28"/>
      <w:szCs w:val="24"/>
      <w:u w:val="single"/>
    </w:rPr>
  </w:style>
  <w:style w:type="paragraph" w:styleId="Nadpis3">
    <w:name w:val="heading 3"/>
    <w:basedOn w:val="Normln"/>
    <w:next w:val="Normln"/>
    <w:qFormat/>
    <w:rsid w:val="00F123CB"/>
    <w:pPr>
      <w:keepNext/>
      <w:numPr>
        <w:ilvl w:val="2"/>
        <w:numId w:val="1"/>
      </w:numPr>
      <w:outlineLvl w:val="2"/>
    </w:pPr>
    <w:rPr>
      <w:rFonts w:eastAsia="MS Mincho"/>
      <w:b/>
      <w:bCs/>
      <w:i/>
      <w:szCs w:val="28"/>
      <w:u w:val="single"/>
    </w:rPr>
  </w:style>
  <w:style w:type="paragraph" w:styleId="Nadpis4">
    <w:name w:val="heading 4"/>
    <w:basedOn w:val="Normln"/>
    <w:next w:val="Normln"/>
    <w:qFormat/>
    <w:rsid w:val="00F123CB"/>
    <w:pPr>
      <w:keepNext/>
      <w:numPr>
        <w:ilvl w:val="3"/>
        <w:numId w:val="1"/>
      </w:numPr>
      <w:spacing w:before="120"/>
      <w:outlineLvl w:val="3"/>
    </w:pPr>
    <w:rPr>
      <w:b/>
      <w:bCs/>
      <w:i/>
      <w:szCs w:val="32"/>
    </w:rPr>
  </w:style>
  <w:style w:type="paragraph" w:styleId="Nadpis5">
    <w:name w:val="heading 5"/>
    <w:basedOn w:val="Normln"/>
    <w:next w:val="Normln"/>
    <w:qFormat/>
    <w:rsid w:val="00F123CB"/>
    <w:pPr>
      <w:keepNext/>
      <w:numPr>
        <w:ilvl w:val="4"/>
        <w:numId w:val="1"/>
      </w:numPr>
      <w:spacing w:before="120"/>
      <w:outlineLvl w:val="4"/>
    </w:pPr>
    <w:rPr>
      <w:sz w:val="36"/>
      <w:szCs w:val="36"/>
      <w:u w:val="single"/>
    </w:rPr>
  </w:style>
  <w:style w:type="paragraph" w:styleId="Nadpis6">
    <w:name w:val="heading 6"/>
    <w:basedOn w:val="Normln"/>
    <w:next w:val="Normln"/>
    <w:qFormat/>
    <w:rsid w:val="00F123CB"/>
    <w:pPr>
      <w:keepNext/>
      <w:numPr>
        <w:ilvl w:val="5"/>
        <w:numId w:val="1"/>
      </w:numPr>
      <w:tabs>
        <w:tab w:val="bar" w:pos="6379"/>
      </w:tabs>
      <w:spacing w:before="120"/>
      <w:outlineLvl w:val="5"/>
    </w:pPr>
    <w:rPr>
      <w:b/>
      <w:bCs/>
      <w:sz w:val="36"/>
      <w:szCs w:val="36"/>
    </w:rPr>
  </w:style>
  <w:style w:type="paragraph" w:styleId="Nadpis7">
    <w:name w:val="heading 7"/>
    <w:basedOn w:val="Normln"/>
    <w:next w:val="Normln"/>
    <w:qFormat/>
    <w:rsid w:val="00F123CB"/>
    <w:pPr>
      <w:keepNext/>
      <w:numPr>
        <w:ilvl w:val="6"/>
        <w:numId w:val="1"/>
      </w:numPr>
      <w:spacing w:before="120"/>
      <w:outlineLvl w:val="6"/>
    </w:pPr>
    <w:rPr>
      <w:b/>
      <w:bCs/>
      <w:szCs w:val="24"/>
    </w:rPr>
  </w:style>
  <w:style w:type="paragraph" w:styleId="Nadpis8">
    <w:name w:val="heading 8"/>
    <w:basedOn w:val="Normln"/>
    <w:next w:val="Normln"/>
    <w:qFormat/>
    <w:rsid w:val="00F123CB"/>
    <w:pPr>
      <w:keepNext/>
      <w:numPr>
        <w:ilvl w:val="7"/>
        <w:numId w:val="1"/>
      </w:numPr>
      <w:spacing w:before="120"/>
      <w:jc w:val="center"/>
      <w:outlineLvl w:val="7"/>
    </w:pPr>
    <w:rPr>
      <w:b/>
      <w:bCs/>
      <w:sz w:val="36"/>
      <w:szCs w:val="36"/>
    </w:rPr>
  </w:style>
  <w:style w:type="paragraph" w:styleId="Nadpis9">
    <w:name w:val="heading 9"/>
    <w:basedOn w:val="Normln"/>
    <w:next w:val="Normln"/>
    <w:qFormat/>
    <w:rsid w:val="00F123CB"/>
    <w:pPr>
      <w:keepNext/>
      <w:numPr>
        <w:ilvl w:val="8"/>
        <w:numId w:val="1"/>
      </w:numPr>
      <w:spacing w:before="120"/>
      <w:outlineLvl w:val="8"/>
    </w:pPr>
    <w:rPr>
      <w:b/>
      <w:b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F123C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F123C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123CB"/>
  </w:style>
  <w:style w:type="paragraph" w:styleId="Prosttext">
    <w:name w:val="Plain Text"/>
    <w:basedOn w:val="Normln"/>
    <w:rsid w:val="00F123CB"/>
    <w:pPr>
      <w:autoSpaceDE/>
      <w:autoSpaceDN/>
      <w:adjustRightInd/>
    </w:pPr>
    <w:rPr>
      <w:rFonts w:cs="Courier New"/>
    </w:rPr>
  </w:style>
  <w:style w:type="paragraph" w:styleId="Zkladntext">
    <w:name w:val="Body Text"/>
    <w:basedOn w:val="Normln"/>
    <w:rsid w:val="00F123CB"/>
    <w:pPr>
      <w:spacing w:before="120"/>
    </w:pPr>
    <w:rPr>
      <w:szCs w:val="24"/>
    </w:rPr>
  </w:style>
  <w:style w:type="paragraph" w:styleId="Zkladntextodsazen">
    <w:name w:val="Body Text Indent"/>
    <w:basedOn w:val="Normln"/>
    <w:rsid w:val="00F123CB"/>
    <w:pPr>
      <w:ind w:firstLine="720"/>
    </w:pPr>
  </w:style>
  <w:style w:type="paragraph" w:styleId="Titulek">
    <w:name w:val="caption"/>
    <w:basedOn w:val="Normln"/>
    <w:next w:val="Normln"/>
    <w:qFormat/>
    <w:rsid w:val="00F123CB"/>
    <w:rPr>
      <w:i/>
      <w:iCs/>
      <w:szCs w:val="24"/>
      <w:u w:val="single"/>
    </w:rPr>
  </w:style>
  <w:style w:type="paragraph" w:styleId="Zkladntext2">
    <w:name w:val="Body Text 2"/>
    <w:basedOn w:val="Normln"/>
    <w:rsid w:val="00F123CB"/>
    <w:pPr>
      <w:spacing w:before="120"/>
    </w:pPr>
    <w:rPr>
      <w:b/>
      <w:bCs/>
      <w:szCs w:val="24"/>
    </w:rPr>
  </w:style>
  <w:style w:type="paragraph" w:customStyle="1" w:styleId="NormlnA">
    <w:name w:val="NormálníA"/>
    <w:basedOn w:val="Normln"/>
    <w:rsid w:val="00F123CB"/>
    <w:pPr>
      <w:overflowPunct w:val="0"/>
      <w:textAlignment w:val="baseline"/>
    </w:pPr>
    <w:rPr>
      <w:rFonts w:ascii="Arial" w:hAnsi="Arial"/>
    </w:rPr>
  </w:style>
  <w:style w:type="paragraph" w:styleId="Zkladntextodsazen2">
    <w:name w:val="Body Text Indent 2"/>
    <w:basedOn w:val="Normln"/>
    <w:rsid w:val="00F123CB"/>
    <w:pPr>
      <w:ind w:firstLine="284"/>
    </w:pPr>
    <w:rPr>
      <w:rFonts w:eastAsia="MS Mincho"/>
    </w:rPr>
  </w:style>
  <w:style w:type="paragraph" w:styleId="Obsah2">
    <w:name w:val="toc 2"/>
    <w:basedOn w:val="Normln"/>
    <w:next w:val="Normln"/>
    <w:autoRedefine/>
    <w:uiPriority w:val="39"/>
    <w:rsid w:val="00F123CB"/>
    <w:pPr>
      <w:ind w:left="240"/>
    </w:pPr>
  </w:style>
  <w:style w:type="paragraph" w:styleId="Obsah1">
    <w:name w:val="toc 1"/>
    <w:basedOn w:val="Normln"/>
    <w:next w:val="Normln"/>
    <w:autoRedefine/>
    <w:uiPriority w:val="39"/>
    <w:rsid w:val="00F123CB"/>
    <w:pPr>
      <w:tabs>
        <w:tab w:val="left" w:pos="720"/>
        <w:tab w:val="right" w:leader="dot" w:pos="9061"/>
      </w:tabs>
    </w:pPr>
    <w:rPr>
      <w:noProof/>
      <w:szCs w:val="24"/>
      <w:u w:val="single"/>
    </w:rPr>
  </w:style>
  <w:style w:type="paragraph" w:styleId="Obsah3">
    <w:name w:val="toc 3"/>
    <w:basedOn w:val="Normln"/>
    <w:next w:val="Normln"/>
    <w:autoRedefine/>
    <w:uiPriority w:val="39"/>
    <w:rsid w:val="00F123CB"/>
    <w:pPr>
      <w:ind w:left="480"/>
    </w:pPr>
  </w:style>
  <w:style w:type="paragraph" w:styleId="Obsah4">
    <w:name w:val="toc 4"/>
    <w:basedOn w:val="Normln"/>
    <w:next w:val="Normln"/>
    <w:autoRedefine/>
    <w:semiHidden/>
    <w:rsid w:val="00F123CB"/>
    <w:pPr>
      <w:ind w:left="720"/>
    </w:pPr>
  </w:style>
  <w:style w:type="paragraph" w:styleId="Obsah5">
    <w:name w:val="toc 5"/>
    <w:basedOn w:val="Normln"/>
    <w:next w:val="Normln"/>
    <w:autoRedefine/>
    <w:semiHidden/>
    <w:rsid w:val="00F123CB"/>
    <w:pPr>
      <w:ind w:left="960"/>
    </w:pPr>
  </w:style>
  <w:style w:type="paragraph" w:styleId="Obsah6">
    <w:name w:val="toc 6"/>
    <w:basedOn w:val="Normln"/>
    <w:next w:val="Normln"/>
    <w:autoRedefine/>
    <w:semiHidden/>
    <w:rsid w:val="00F123CB"/>
    <w:pPr>
      <w:ind w:left="1200"/>
    </w:pPr>
  </w:style>
  <w:style w:type="paragraph" w:styleId="Obsah7">
    <w:name w:val="toc 7"/>
    <w:basedOn w:val="Normln"/>
    <w:next w:val="Normln"/>
    <w:autoRedefine/>
    <w:semiHidden/>
    <w:rsid w:val="00F123CB"/>
    <w:pPr>
      <w:ind w:left="1440"/>
    </w:pPr>
  </w:style>
  <w:style w:type="paragraph" w:styleId="Obsah8">
    <w:name w:val="toc 8"/>
    <w:basedOn w:val="Normln"/>
    <w:next w:val="Normln"/>
    <w:autoRedefine/>
    <w:semiHidden/>
    <w:rsid w:val="00F123CB"/>
    <w:pPr>
      <w:ind w:left="1680"/>
    </w:pPr>
  </w:style>
  <w:style w:type="paragraph" w:styleId="Obsah9">
    <w:name w:val="toc 9"/>
    <w:basedOn w:val="Normln"/>
    <w:next w:val="Normln"/>
    <w:autoRedefine/>
    <w:semiHidden/>
    <w:rsid w:val="00F123CB"/>
    <w:pPr>
      <w:ind w:left="1920"/>
    </w:pPr>
  </w:style>
  <w:style w:type="character" w:styleId="Hypertextovodkaz">
    <w:name w:val="Hyperlink"/>
    <w:basedOn w:val="Standardnpsmoodstavce"/>
    <w:uiPriority w:val="99"/>
    <w:rsid w:val="00F123CB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F123CB"/>
    <w:rPr>
      <w:sz w:val="16"/>
      <w:szCs w:val="16"/>
    </w:rPr>
  </w:style>
  <w:style w:type="paragraph" w:styleId="Textkomente">
    <w:name w:val="annotation text"/>
    <w:basedOn w:val="Normln"/>
    <w:semiHidden/>
    <w:rsid w:val="00F123CB"/>
    <w:rPr>
      <w:sz w:val="20"/>
    </w:rPr>
  </w:style>
  <w:style w:type="character" w:styleId="Sledovanodkaz">
    <w:name w:val="FollowedHyperlink"/>
    <w:basedOn w:val="Standardnpsmoodstavce"/>
    <w:rsid w:val="00F123CB"/>
    <w:rPr>
      <w:color w:val="800080"/>
      <w:u w:val="single"/>
    </w:rPr>
  </w:style>
  <w:style w:type="paragraph" w:styleId="Seznamobrzk">
    <w:name w:val="table of figures"/>
    <w:basedOn w:val="Normln"/>
    <w:next w:val="Normln"/>
    <w:semiHidden/>
    <w:rsid w:val="00F123CB"/>
    <w:pPr>
      <w:ind w:left="480" w:hanging="480"/>
    </w:pPr>
  </w:style>
  <w:style w:type="paragraph" w:styleId="Zkladntextodsazen3">
    <w:name w:val="Body Text Indent 3"/>
    <w:basedOn w:val="Normln"/>
    <w:rsid w:val="00F123CB"/>
    <w:pPr>
      <w:ind w:firstLine="567"/>
    </w:pPr>
  </w:style>
  <w:style w:type="paragraph" w:customStyle="1" w:styleId="Zkladntext21">
    <w:name w:val="Základní text 21"/>
    <w:basedOn w:val="Normln"/>
    <w:rsid w:val="00F123CB"/>
    <w:pPr>
      <w:widowControl w:val="0"/>
      <w:overflowPunct w:val="0"/>
      <w:spacing w:before="120"/>
      <w:jc w:val="left"/>
      <w:textAlignment w:val="baseline"/>
    </w:pPr>
  </w:style>
  <w:style w:type="paragraph" w:styleId="Textbubliny">
    <w:name w:val="Balloon Text"/>
    <w:basedOn w:val="Normln"/>
    <w:semiHidden/>
    <w:rsid w:val="00F927E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52E9E"/>
    <w:pPr>
      <w:autoSpaceDE w:val="0"/>
      <w:autoSpaceDN w:val="0"/>
      <w:adjustRightInd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777BB7"/>
    <w:pPr>
      <w:ind w:left="708"/>
    </w:pPr>
  </w:style>
  <w:style w:type="paragraph" w:customStyle="1" w:styleId="Zkladntext210">
    <w:name w:val="Základní text 21"/>
    <w:basedOn w:val="Normln"/>
    <w:rsid w:val="00CB79F8"/>
    <w:pPr>
      <w:widowControl w:val="0"/>
      <w:overflowPunct w:val="0"/>
      <w:spacing w:before="120"/>
      <w:jc w:val="left"/>
      <w:textAlignment w:val="baseline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9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4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0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3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1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86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3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2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7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1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1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9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0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574BB-144A-475B-AA0F-435FCB5C1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4</Pages>
  <Words>774</Words>
  <Characters>4877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Průzkum Opava</vt:lpstr>
    </vt:vector>
  </TitlesOfParts>
  <Company>Marpo s.r.o.</Company>
  <LinksUpToDate>false</LinksUpToDate>
  <CharactersWithSpaces>5640</CharactersWithSpaces>
  <SharedDoc>false</SharedDoc>
  <HLinks>
    <vt:vector size="36" baseType="variant">
      <vt:variant>
        <vt:i4>1900603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_Toc398745417</vt:lpwstr>
      </vt:variant>
      <vt:variant>
        <vt:i4>1900603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_Toc398745416</vt:lpwstr>
      </vt:variant>
      <vt:variant>
        <vt:i4>1900603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_Toc398745415</vt:lpwstr>
      </vt:variant>
      <vt:variant>
        <vt:i4>1900603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_Toc398745414</vt:lpwstr>
      </vt:variant>
      <vt:variant>
        <vt:i4>1900603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_Toc398745413</vt:lpwstr>
      </vt:variant>
      <vt:variant>
        <vt:i4>1900603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_Toc398745412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Průzkum Opava</dc:title>
  <dc:creator>Sležka</dc:creator>
  <cp:lastModifiedBy>jirsa</cp:lastModifiedBy>
  <cp:revision>8</cp:revision>
  <cp:lastPrinted>2018-08-30T15:12:00Z</cp:lastPrinted>
  <dcterms:created xsi:type="dcterms:W3CDTF">2018-08-30T13:42:00Z</dcterms:created>
  <dcterms:modified xsi:type="dcterms:W3CDTF">2020-02-20T08:31:00Z</dcterms:modified>
</cp:coreProperties>
</file>